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6218">
      <w:pPr>
        <w:spacing w:line="1980" w:lineRule="exact"/>
        <w:jc w:val="center"/>
        <w:rPr>
          <w:rFonts w:ascii="方正小标宋简体" w:hAnsi="宋体" w:eastAsia="方正小标宋简体"/>
          <w:b/>
          <w:sz w:val="48"/>
          <w:szCs w:val="48"/>
        </w:rPr>
      </w:pPr>
    </w:p>
    <w:p w14:paraId="0C3F62A4">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76904793">
      <w:pPr>
        <w:spacing w:line="600" w:lineRule="exact"/>
        <w:rPr>
          <w:rFonts w:ascii="方正小标宋简体" w:hAnsi="宋体" w:eastAsia="方正小标宋简体"/>
          <w:b/>
          <w:color w:val="FF0000"/>
          <w:sz w:val="32"/>
          <w:szCs w:val="32"/>
        </w:rPr>
      </w:pPr>
    </w:p>
    <w:p w14:paraId="6EE5D423">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宜学院办字〔2025〕92号</w:t>
      </w:r>
      <w:bookmarkEnd w:id="0"/>
    </w:p>
    <w:p w14:paraId="5C51383D">
      <w:pPr>
        <w:spacing w:line="600" w:lineRule="exact"/>
        <w:rPr>
          <w:rFonts w:hint="eastAsia"/>
        </w:rPr>
      </w:pPr>
      <w:r>
        <w:pict>
          <v:line id="_x0000_s1026" o:spid="_x0000_s1026" o:spt="20" style="position:absolute;left:0pt;flip:y;margin-left:9pt;margin-top:4.8pt;height:0pt;width:442.2pt;z-index:251659264;mso-width-relative:page;mso-height-relative:page;"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DsqNQAAAAGAQAADwAAAAAAAAABACAAAAAiAAAAZHJzL2Rvd25yZXYu&#10;eG1sUEsBAhQAFAAAAAgAh07iQH9C6Ln/AQAA7wMAAA4AAAAAAAAAAQAgAAAAIwEAAGRycy9lMm9E&#10;b2MueG1sUEsFBgAAAAAGAAYAWQEAAJQFAAAAAA==&#10;">
            <v:path arrowok="t"/>
            <v:fill focussize="0,0"/>
            <v:stroke weight="3pt" color="#FF0000"/>
            <v:imagedata o:title=""/>
            <o:lock v:ext="edit"/>
          </v:line>
        </w:pict>
      </w:r>
      <w:r>
        <w:rPr>
          <w:rFonts w:hint="eastAsia"/>
        </w:rPr>
        <w:t xml:space="preserve">              </w:t>
      </w:r>
    </w:p>
    <w:p w14:paraId="50D38647">
      <w:pPr>
        <w:spacing w:line="600" w:lineRule="exact"/>
        <w:rPr>
          <w:rStyle w:val="8"/>
          <w:rFonts w:hint="eastAsia" w:ascii="宋体" w:hAnsi="宋体" w:eastAsia="宋体" w:cs="宋体"/>
          <w:color w:val="000000"/>
          <w:kern w:val="0"/>
          <w:sz w:val="44"/>
          <w:szCs w:val="44"/>
          <w:lang w:eastAsia="zh-CN" w:bidi="ar"/>
        </w:rPr>
      </w:pPr>
      <w:r>
        <w:rPr>
          <w:rFonts w:hint="eastAsia" w:ascii="仿宋_GB2312" w:hAnsi="仿宋_GB2312" w:eastAsia="仿宋_GB2312"/>
          <w:sz w:val="32"/>
          <w:szCs w:val="32"/>
        </w:rPr>
        <w:t xml:space="preserve">                           </w:t>
      </w:r>
      <w:bookmarkStart w:id="1" w:name="正文标题"/>
      <w:bookmarkEnd w:id="1"/>
    </w:p>
    <w:p w14:paraId="2767FAB6">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Style w:val="8"/>
          <w:rFonts w:hint="eastAsia" w:ascii="方正小标宋简体" w:hAnsi="方正小标宋简体" w:eastAsia="方正小标宋简体" w:cs="方正小标宋简体"/>
          <w:b w:val="0"/>
          <w:bCs/>
          <w:color w:val="000000"/>
          <w:kern w:val="0"/>
          <w:sz w:val="44"/>
          <w:szCs w:val="44"/>
          <w:lang w:eastAsia="zh-CN" w:bidi="ar"/>
        </w:rPr>
      </w:pPr>
      <w:r>
        <w:rPr>
          <w:rStyle w:val="8"/>
          <w:rFonts w:hint="eastAsia" w:ascii="方正小标宋简体" w:hAnsi="方正小标宋简体" w:eastAsia="方正小标宋简体" w:cs="方正小标宋简体"/>
          <w:b w:val="0"/>
          <w:bCs/>
          <w:color w:val="000000"/>
          <w:kern w:val="0"/>
          <w:sz w:val="44"/>
          <w:szCs w:val="44"/>
          <w:lang w:eastAsia="zh-CN" w:bidi="ar"/>
        </w:rPr>
        <w:t>关于印发《</w:t>
      </w:r>
      <w:r>
        <w:rPr>
          <w:rStyle w:val="8"/>
          <w:rFonts w:hint="eastAsia" w:ascii="方正小标宋简体" w:hAnsi="方正小标宋简体" w:eastAsia="方正小标宋简体" w:cs="方正小标宋简体"/>
          <w:b w:val="0"/>
          <w:bCs/>
          <w:color w:val="000000"/>
          <w:kern w:val="0"/>
          <w:sz w:val="44"/>
          <w:szCs w:val="44"/>
          <w:lang w:val="en-US" w:eastAsia="zh-CN" w:bidi="ar"/>
        </w:rPr>
        <w:t>宜春学院非机动</w:t>
      </w:r>
      <w:r>
        <w:rPr>
          <w:rStyle w:val="8"/>
          <w:rFonts w:hint="eastAsia" w:ascii="方正小标宋简体" w:hAnsi="方正小标宋简体" w:eastAsia="方正小标宋简体" w:cs="方正小标宋简体"/>
          <w:b w:val="0"/>
          <w:bCs/>
          <w:color w:val="000000"/>
          <w:kern w:val="0"/>
          <w:sz w:val="44"/>
          <w:szCs w:val="44"/>
          <w:lang w:eastAsia="zh-CN" w:bidi="ar"/>
        </w:rPr>
        <w:t>车管理办法</w:t>
      </w:r>
    </w:p>
    <w:p w14:paraId="36D1A388">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rPr>
          <w:rStyle w:val="8"/>
          <w:rFonts w:hint="eastAsia" w:ascii="方正小标宋简体" w:hAnsi="方正小标宋简体" w:eastAsia="方正小标宋简体" w:cs="方正小标宋简体"/>
          <w:b w:val="0"/>
          <w:bCs/>
          <w:color w:val="000000"/>
          <w:kern w:val="0"/>
          <w:sz w:val="44"/>
          <w:szCs w:val="44"/>
          <w:lang w:eastAsia="zh-CN" w:bidi="ar"/>
        </w:rPr>
      </w:pPr>
      <w:r>
        <w:rPr>
          <w:rStyle w:val="8"/>
          <w:rFonts w:hint="eastAsia" w:ascii="方正小标宋简体" w:hAnsi="方正小标宋简体" w:eastAsia="方正小标宋简体" w:cs="方正小标宋简体"/>
          <w:b w:val="0"/>
          <w:bCs/>
          <w:color w:val="000000"/>
          <w:kern w:val="0"/>
          <w:sz w:val="44"/>
          <w:szCs w:val="44"/>
          <w:lang w:eastAsia="zh-CN" w:bidi="ar"/>
        </w:rPr>
        <w:t>（试行）》的通知</w:t>
      </w:r>
    </w:p>
    <w:p w14:paraId="7EFBA4CF">
      <w:pPr>
        <w:spacing w:line="600" w:lineRule="exact"/>
        <w:rPr>
          <w:rFonts w:hint="eastAsia" w:ascii="楷体" w:hAnsi="楷体" w:eastAsia="楷体" w:cs="楷体"/>
          <w:sz w:val="32"/>
          <w:szCs w:val="32"/>
        </w:rPr>
      </w:pPr>
      <w:r>
        <w:rPr>
          <w:rFonts w:hint="eastAsia" w:ascii="仿宋_GB2312" w:hAnsi="仿宋_GB2312" w:eastAsia="仿宋_GB2312" w:cs="Times New Roman"/>
          <w:sz w:val="32"/>
          <w:szCs w:val="32"/>
        </w:rPr>
        <w:t xml:space="preserve">           </w:t>
      </w:r>
    </w:p>
    <w:p w14:paraId="37AA2384">
      <w:pPr>
        <w:spacing w:line="600" w:lineRule="exact"/>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校属各部门、各单位：</w:t>
      </w:r>
    </w:p>
    <w:p w14:paraId="74AE17C3">
      <w:pPr>
        <w:spacing w:line="600" w:lineRule="exact"/>
        <w:ind w:firstLine="640" w:firstLineChars="20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经学校研究同意，现将《</w:t>
      </w:r>
      <w:r>
        <w:rPr>
          <w:rFonts w:hint="eastAsia" w:ascii="方正楷体_GB2312" w:hAnsi="方正楷体_GB2312" w:eastAsia="方正楷体_GB2312" w:cs="方正楷体_GB2312"/>
          <w:sz w:val="32"/>
          <w:szCs w:val="32"/>
          <w:lang w:val="en-US" w:eastAsia="zh-CN"/>
        </w:rPr>
        <w:t>宜春学院非机动</w:t>
      </w:r>
      <w:r>
        <w:rPr>
          <w:rFonts w:hint="eastAsia" w:ascii="方正楷体_GB2312" w:hAnsi="方正楷体_GB2312" w:eastAsia="方正楷体_GB2312" w:cs="方正楷体_GB2312"/>
          <w:sz w:val="32"/>
          <w:szCs w:val="32"/>
        </w:rPr>
        <w:t>车管理办法</w:t>
      </w:r>
      <w:r>
        <w:rPr>
          <w:rFonts w:hint="eastAsia" w:ascii="方正楷体_GB2312" w:hAnsi="方正楷体_GB2312" w:eastAsia="方正楷体_GB2312" w:cs="方正楷体_GB2312"/>
          <w:sz w:val="32"/>
          <w:szCs w:val="32"/>
          <w:lang w:eastAsia="zh-CN"/>
        </w:rPr>
        <w:t>（试行）</w:t>
      </w:r>
      <w:r>
        <w:rPr>
          <w:rFonts w:hint="eastAsia" w:ascii="方正楷体_GB2312" w:hAnsi="方正楷体_GB2312" w:eastAsia="方正楷体_GB2312" w:cs="方正楷体_GB2312"/>
          <w:sz w:val="32"/>
          <w:szCs w:val="32"/>
        </w:rPr>
        <w:t>》印发给你们，请遵照执行。</w:t>
      </w:r>
    </w:p>
    <w:p w14:paraId="3BA8B506">
      <w:pPr>
        <w:spacing w:line="600" w:lineRule="exact"/>
        <w:jc w:val="left"/>
        <w:rPr>
          <w:rFonts w:hint="eastAsia" w:ascii="方正楷体_GB2312" w:hAnsi="方正楷体_GB2312" w:eastAsia="方正楷体_GB2312" w:cs="方正楷体_GB2312"/>
          <w:sz w:val="32"/>
          <w:szCs w:val="32"/>
        </w:rPr>
      </w:pPr>
    </w:p>
    <w:p w14:paraId="12B7756B">
      <w:pPr>
        <w:spacing w:line="600" w:lineRule="exact"/>
        <w:jc w:val="left"/>
        <w:rPr>
          <w:rFonts w:hint="eastAsia" w:ascii="方正楷体_GB2312" w:hAnsi="方正楷体_GB2312" w:eastAsia="方正楷体_GB2312" w:cs="方正楷体_GB2312"/>
          <w:sz w:val="32"/>
          <w:szCs w:val="32"/>
        </w:rPr>
      </w:pPr>
    </w:p>
    <w:p w14:paraId="1166EA9E">
      <w:pPr>
        <w:spacing w:line="600" w:lineRule="exact"/>
        <w:jc w:val="center"/>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 xml:space="preserve">                  </w:t>
      </w:r>
      <w:r>
        <w:rPr>
          <w:rFonts w:hint="eastAsia" w:ascii="方正楷体_GB2312" w:hAnsi="方正楷体_GB2312" w:eastAsia="方正楷体_GB2312" w:cs="方正楷体_GB2312"/>
          <w:sz w:val="32"/>
          <w:szCs w:val="32"/>
          <w:lang w:eastAsia="zh-CN"/>
        </w:rPr>
        <w:t>宜春学院校长办公室</w:t>
      </w:r>
      <w:r>
        <w:rPr>
          <w:rFonts w:hint="eastAsia" w:ascii="方正楷体_GB2312" w:hAnsi="方正楷体_GB2312" w:eastAsia="方正楷体_GB2312" w:cs="方正楷体_GB2312"/>
          <w:sz w:val="32"/>
          <w:szCs w:val="32"/>
          <w:lang w:val="en-US" w:eastAsia="zh-CN"/>
        </w:rPr>
        <w:t xml:space="preserve">                                   </w:t>
      </w:r>
    </w:p>
    <w:p w14:paraId="271E605A">
      <w:pPr>
        <w:spacing w:line="600" w:lineRule="exact"/>
        <w:jc w:val="center"/>
        <w:rPr>
          <w:rFonts w:hint="eastAsia" w:ascii="方正楷体_GB2312" w:hAnsi="方正楷体_GB2312" w:eastAsia="方正楷体_GB2312" w:cs="方正楷体_GB2312"/>
          <w:color w:val="231F20"/>
          <w:spacing w:val="8"/>
          <w:sz w:val="44"/>
          <w:szCs w:val="44"/>
          <w:lang w:eastAsia="zh-CN"/>
        </w:rPr>
        <w:sectPr>
          <w:pgSz w:w="11906" w:h="16838"/>
          <w:pgMar w:top="1417" w:right="1474" w:bottom="1417" w:left="1531" w:header="851" w:footer="992" w:gutter="0"/>
          <w:pgNumType w:fmt="numberInDash"/>
          <w:cols w:space="720" w:num="1"/>
          <w:docGrid w:type="lines" w:linePitch="312" w:charSpace="0"/>
        </w:sectPr>
      </w:pPr>
      <w:r>
        <w:rPr>
          <w:rFonts w:hint="eastAsia" w:ascii="方正楷体_GB2312" w:hAnsi="方正楷体_GB2312" w:eastAsia="方正楷体_GB2312" w:cs="方正楷体_GB2312"/>
          <w:sz w:val="32"/>
          <w:szCs w:val="32"/>
          <w:lang w:val="en-US" w:eastAsia="zh-CN"/>
        </w:rPr>
        <w:t xml:space="preserve">                   2025年12月31日</w:t>
      </w:r>
    </w:p>
    <w:p w14:paraId="249DB01A">
      <w:pPr>
        <w:spacing w:before="0" w:after="0" w:line="560" w:lineRule="exact"/>
        <w:jc w:val="center"/>
        <w:rPr>
          <w:rFonts w:hint="eastAsia" w:ascii="方正小标宋简体" w:hAnsi="方正小标宋简体" w:eastAsia="方正小标宋简体" w:cs="方正小标宋简体"/>
          <w:b w:val="0"/>
          <w:bCs w:val="0"/>
          <w:sz w:val="44"/>
          <w:szCs w:val="44"/>
          <w:lang w:bidi="ar"/>
        </w:rPr>
      </w:pPr>
      <w:r>
        <w:rPr>
          <w:rFonts w:hint="eastAsia" w:ascii="方正小标宋简体" w:hAnsi="方正小标宋简体" w:eastAsia="方正小标宋简体" w:cs="方正小标宋简体"/>
          <w:b w:val="0"/>
          <w:bCs w:val="0"/>
          <w:sz w:val="44"/>
          <w:szCs w:val="44"/>
          <w:lang w:val="en-US" w:eastAsia="zh-CN" w:bidi="ar"/>
        </w:rPr>
        <w:t>宜春学院非机动</w:t>
      </w:r>
      <w:r>
        <w:rPr>
          <w:rFonts w:hint="eastAsia" w:ascii="方正小标宋简体" w:hAnsi="方正小标宋简体" w:eastAsia="方正小标宋简体" w:cs="方正小标宋简体"/>
          <w:b w:val="0"/>
          <w:bCs w:val="0"/>
          <w:sz w:val="44"/>
          <w:szCs w:val="44"/>
          <w:lang w:bidi="ar"/>
        </w:rPr>
        <w:t>车管理办法</w:t>
      </w:r>
      <w:r>
        <w:rPr>
          <w:rFonts w:hint="eastAsia" w:ascii="方正小标宋简体" w:hAnsi="方正小标宋简体" w:eastAsia="方正小标宋简体" w:cs="方正小标宋简体"/>
          <w:b w:val="0"/>
          <w:bCs w:val="0"/>
          <w:color w:val="000000"/>
          <w:spacing w:val="2"/>
          <w:sz w:val="44"/>
          <w:szCs w:val="44"/>
          <w:lang w:eastAsia="zh-CN"/>
        </w:rPr>
        <w:t>（试行）</w:t>
      </w:r>
    </w:p>
    <w:p w14:paraId="7E8A3188">
      <w:pPr>
        <w:pageBreakBefore w:val="0"/>
        <w:widowControl w:val="0"/>
        <w:kinsoku/>
        <w:wordWrap/>
        <w:overflowPunct/>
        <w:topLinePunct w:val="0"/>
        <w:autoSpaceDE/>
        <w:autoSpaceDN/>
        <w:bidi w:val="0"/>
        <w:adjustRightInd/>
        <w:snapToGrid/>
        <w:spacing w:line="560" w:lineRule="exact"/>
        <w:textAlignment w:val="auto"/>
      </w:pPr>
    </w:p>
    <w:p w14:paraId="2C8984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14:paraId="7467E4A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第一条</w:t>
      </w:r>
      <w:r>
        <w:rPr>
          <w:rFonts w:ascii="仿宋_GB2312" w:hAnsi="仿宋_GB2312" w:eastAsia="仿宋_GB2312" w:cs="仿宋_GB2312"/>
          <w:bCs/>
          <w:color w:val="auto"/>
          <w:kern w:val="0"/>
          <w:sz w:val="32"/>
          <w:szCs w:val="32"/>
          <w:lang w:bidi="ar"/>
        </w:rPr>
        <w:t xml:space="preserve"> 为保障全校师生员工人身安全，规范校园</w:t>
      </w:r>
      <w:r>
        <w:rPr>
          <w:rFonts w:hint="eastAsia" w:ascii="仿宋_GB2312" w:hAnsi="仿宋_GB2312" w:eastAsia="仿宋_GB2312" w:cs="仿宋_GB2312"/>
          <w:bCs/>
          <w:color w:val="auto"/>
          <w:kern w:val="0"/>
          <w:sz w:val="32"/>
          <w:szCs w:val="32"/>
          <w:lang w:val="en-US" w:eastAsia="zh-CN" w:bidi="ar"/>
        </w:rPr>
        <w:t>电动自行车、自行车（以下简称“非机动车”）</w:t>
      </w:r>
      <w:r>
        <w:rPr>
          <w:rFonts w:ascii="仿宋_GB2312" w:hAnsi="仿宋_GB2312" w:eastAsia="仿宋_GB2312" w:cs="仿宋_GB2312"/>
          <w:bCs/>
          <w:color w:val="auto"/>
          <w:kern w:val="0"/>
          <w:sz w:val="32"/>
          <w:szCs w:val="32"/>
          <w:lang w:bidi="ar"/>
        </w:rPr>
        <w:t>管理，维护校园交通安全秩序，</w:t>
      </w:r>
      <w:r>
        <w:rPr>
          <w:rFonts w:hint="eastAsia" w:ascii="仿宋_GB2312" w:hAnsi="仿宋_GB2312" w:eastAsia="仿宋_GB2312" w:cs="仿宋_GB2312"/>
          <w:color w:val="auto"/>
          <w:sz w:val="32"/>
          <w:szCs w:val="32"/>
          <w:lang w:val="en-US" w:eastAsia="zh-CN"/>
        </w:rPr>
        <w:t>有效预防和减少交通事故、</w:t>
      </w:r>
      <w:r>
        <w:rPr>
          <w:rFonts w:hint="eastAsia" w:ascii="仿宋_GB2312" w:hAnsi="仿宋_GB2312" w:eastAsia="仿宋_GB2312" w:cs="仿宋_GB2312"/>
          <w:bCs/>
          <w:color w:val="auto"/>
          <w:kern w:val="0"/>
          <w:sz w:val="32"/>
          <w:szCs w:val="32"/>
          <w:lang w:val="en-US" w:eastAsia="zh-CN" w:bidi="ar"/>
        </w:rPr>
        <w:t>消防安全隐患发生，巩固平安校园建设成果，</w:t>
      </w:r>
      <w:r>
        <w:rPr>
          <w:rFonts w:ascii="仿宋_GB2312" w:hAnsi="仿宋_GB2312" w:eastAsia="仿宋_GB2312" w:cs="仿宋_GB2312"/>
          <w:bCs/>
          <w:color w:val="auto"/>
          <w:kern w:val="0"/>
          <w:sz w:val="32"/>
          <w:szCs w:val="32"/>
          <w:lang w:bidi="ar"/>
        </w:rPr>
        <w:t>根据《中华人民共和国道路交通安全法》</w:t>
      </w:r>
      <w:r>
        <w:rPr>
          <w:rFonts w:hint="eastAsia" w:ascii="仿宋_GB2312" w:hAnsi="仿宋_GB2312" w:eastAsia="仿宋_GB2312" w:cs="仿宋_GB2312"/>
          <w:b w:val="0"/>
          <w:bCs w:val="0"/>
          <w:color w:val="auto"/>
          <w:sz w:val="32"/>
          <w:szCs w:val="32"/>
          <w:lang w:val="en-US" w:eastAsia="zh-CN"/>
        </w:rPr>
        <w:t>、《宜春市电动自行车管理办法》、《电动自行车安全技术规范》等相关规定</w:t>
      </w:r>
      <w:r>
        <w:rPr>
          <w:rFonts w:ascii="仿宋_GB2312" w:hAnsi="仿宋_GB2312" w:eastAsia="仿宋_GB2312" w:cs="仿宋_GB2312"/>
          <w:bCs/>
          <w:color w:val="auto"/>
          <w:kern w:val="0"/>
          <w:sz w:val="32"/>
          <w:szCs w:val="32"/>
          <w:lang w:bidi="ar"/>
        </w:rPr>
        <w:t>，</w:t>
      </w:r>
      <w:r>
        <w:rPr>
          <w:rFonts w:hint="eastAsia" w:ascii="仿宋_GB2312" w:hAnsi="仿宋_GB2312" w:eastAsia="仿宋_GB2312" w:cs="仿宋_GB2312"/>
          <w:bCs/>
          <w:color w:val="auto"/>
          <w:kern w:val="0"/>
          <w:sz w:val="32"/>
          <w:szCs w:val="32"/>
          <w:lang w:val="en-US" w:eastAsia="zh-CN" w:bidi="ar"/>
        </w:rPr>
        <w:t>结合我校实际，</w:t>
      </w:r>
      <w:r>
        <w:rPr>
          <w:rFonts w:ascii="仿宋_GB2312" w:hAnsi="仿宋_GB2312" w:eastAsia="仿宋_GB2312" w:cs="仿宋_GB2312"/>
          <w:bCs/>
          <w:color w:val="auto"/>
          <w:kern w:val="0"/>
          <w:sz w:val="32"/>
          <w:szCs w:val="32"/>
          <w:lang w:bidi="ar"/>
        </w:rPr>
        <w:t>制定本</w:t>
      </w:r>
      <w:r>
        <w:rPr>
          <w:rFonts w:hint="eastAsia" w:ascii="仿宋_GB2312" w:hAnsi="仿宋_GB2312" w:eastAsia="仿宋_GB2312" w:cs="仿宋_GB2312"/>
          <w:bCs/>
          <w:color w:val="auto"/>
          <w:kern w:val="0"/>
          <w:sz w:val="32"/>
          <w:szCs w:val="32"/>
          <w:lang w:bidi="ar"/>
        </w:rPr>
        <w:t>办法</w:t>
      </w:r>
      <w:r>
        <w:rPr>
          <w:rFonts w:ascii="仿宋_GB2312" w:hAnsi="仿宋_GB2312" w:eastAsia="仿宋_GB2312" w:cs="仿宋_GB2312"/>
          <w:bCs/>
          <w:color w:val="auto"/>
          <w:kern w:val="0"/>
          <w:sz w:val="32"/>
          <w:szCs w:val="32"/>
          <w:lang w:bidi="ar"/>
        </w:rPr>
        <w:t>。</w:t>
      </w:r>
    </w:p>
    <w:p w14:paraId="4D09310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Cs/>
          <w:color w:val="auto"/>
          <w:kern w:val="0"/>
          <w:sz w:val="32"/>
          <w:szCs w:val="32"/>
          <w:lang w:val="en-US" w:eastAsia="zh-CN" w:bidi="ar"/>
        </w:rPr>
      </w:pPr>
      <w:r>
        <w:rPr>
          <w:rFonts w:ascii="仿宋_GB2312" w:hAnsi="仿宋_GB2312" w:eastAsia="仿宋_GB2312" w:cs="仿宋_GB2312"/>
          <w:b/>
          <w:bCs/>
          <w:color w:val="auto"/>
          <w:kern w:val="0"/>
          <w:sz w:val="32"/>
          <w:szCs w:val="32"/>
          <w:lang w:bidi="ar"/>
        </w:rPr>
        <w:t>第二条</w:t>
      </w:r>
      <w:r>
        <w:rPr>
          <w:rFonts w:ascii="仿宋_GB2312" w:hAnsi="仿宋_GB2312" w:eastAsia="仿宋_GB2312" w:cs="仿宋_GB2312"/>
          <w:bCs/>
          <w:color w:val="auto"/>
          <w:kern w:val="0"/>
          <w:sz w:val="32"/>
          <w:szCs w:val="32"/>
          <w:lang w:bidi="ar"/>
        </w:rPr>
        <w:t xml:space="preserve"> 本</w:t>
      </w:r>
      <w:r>
        <w:rPr>
          <w:rFonts w:hint="eastAsia" w:ascii="仿宋_GB2312" w:hAnsi="仿宋_GB2312" w:eastAsia="仿宋_GB2312" w:cs="仿宋_GB2312"/>
          <w:bCs/>
          <w:color w:val="auto"/>
          <w:kern w:val="0"/>
          <w:sz w:val="32"/>
          <w:szCs w:val="32"/>
          <w:lang w:bidi="ar"/>
        </w:rPr>
        <w:t>办法</w:t>
      </w:r>
      <w:r>
        <w:rPr>
          <w:rFonts w:ascii="仿宋_GB2312" w:hAnsi="仿宋_GB2312" w:eastAsia="仿宋_GB2312" w:cs="仿宋_GB2312"/>
          <w:bCs/>
          <w:color w:val="auto"/>
          <w:kern w:val="0"/>
          <w:sz w:val="32"/>
          <w:szCs w:val="32"/>
          <w:lang w:bidi="ar"/>
        </w:rPr>
        <w:t>适用于</w:t>
      </w:r>
      <w:r>
        <w:rPr>
          <w:rFonts w:hint="eastAsia" w:ascii="仿宋_GB2312" w:hAnsi="仿宋_GB2312" w:eastAsia="仿宋_GB2312" w:cs="仿宋_GB2312"/>
          <w:bCs/>
          <w:color w:val="auto"/>
          <w:kern w:val="0"/>
          <w:sz w:val="32"/>
          <w:szCs w:val="32"/>
          <w:lang w:val="en-US" w:eastAsia="zh-CN" w:bidi="ar"/>
        </w:rPr>
        <w:t>学府校区校</w:t>
      </w:r>
      <w:r>
        <w:rPr>
          <w:rFonts w:ascii="仿宋_GB2312" w:hAnsi="仿宋_GB2312" w:eastAsia="仿宋_GB2312" w:cs="仿宋_GB2312"/>
          <w:bCs/>
          <w:color w:val="auto"/>
          <w:kern w:val="0"/>
          <w:sz w:val="32"/>
          <w:szCs w:val="32"/>
          <w:lang w:bidi="ar"/>
        </w:rPr>
        <w:t>内行驶和停放的</w:t>
      </w:r>
      <w:r>
        <w:rPr>
          <w:rFonts w:hint="eastAsia" w:ascii="仿宋_GB2312" w:hAnsi="仿宋_GB2312" w:eastAsia="仿宋_GB2312" w:cs="仿宋_GB2312"/>
          <w:bCs/>
          <w:color w:val="auto"/>
          <w:kern w:val="0"/>
          <w:sz w:val="32"/>
          <w:szCs w:val="32"/>
          <w:lang w:val="en-US" w:eastAsia="zh-CN" w:bidi="ar"/>
        </w:rPr>
        <w:t>非机动</w:t>
      </w:r>
      <w:r>
        <w:rPr>
          <w:rFonts w:hint="eastAsia" w:ascii="仿宋_GB2312" w:hAnsi="仿宋_GB2312" w:eastAsia="仿宋_GB2312" w:cs="仿宋_GB2312"/>
          <w:bCs/>
          <w:color w:val="auto"/>
          <w:kern w:val="0"/>
          <w:sz w:val="32"/>
          <w:szCs w:val="32"/>
          <w:lang w:eastAsia="zh-CN" w:bidi="ar"/>
        </w:rPr>
        <w:t>车</w:t>
      </w:r>
      <w:r>
        <w:rPr>
          <w:rFonts w:ascii="仿宋_GB2312" w:hAnsi="仿宋_GB2312" w:eastAsia="仿宋_GB2312" w:cs="仿宋_GB2312"/>
          <w:bCs/>
          <w:color w:val="auto"/>
          <w:kern w:val="0"/>
          <w:sz w:val="32"/>
          <w:szCs w:val="32"/>
          <w:lang w:bidi="ar"/>
        </w:rPr>
        <w:t>。</w:t>
      </w:r>
      <w:r>
        <w:rPr>
          <w:rFonts w:hint="eastAsia" w:ascii="仿宋_GB2312" w:hAnsi="仿宋_GB2312" w:eastAsia="仿宋_GB2312" w:cs="仿宋_GB2312"/>
          <w:bCs/>
          <w:color w:val="auto"/>
          <w:kern w:val="0"/>
          <w:sz w:val="32"/>
          <w:szCs w:val="32"/>
          <w:lang w:val="en-US" w:eastAsia="zh-CN" w:bidi="ar"/>
        </w:rPr>
        <w:t>共享非机动车根据学校实际情况适时规范引进和管理。</w:t>
      </w:r>
    </w:p>
    <w:p w14:paraId="3BE00C0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Cs/>
          <w:color w:val="auto"/>
          <w:kern w:val="0"/>
          <w:sz w:val="32"/>
          <w:szCs w:val="32"/>
          <w:lang w:bidi="ar"/>
        </w:rPr>
      </w:pPr>
      <w:r>
        <w:rPr>
          <w:rFonts w:hint="eastAsia" w:ascii="黑体" w:hAnsi="黑体" w:eastAsia="黑体" w:cs="黑体"/>
          <w:bCs/>
          <w:color w:val="auto"/>
          <w:kern w:val="0"/>
          <w:sz w:val="32"/>
          <w:szCs w:val="32"/>
          <w:lang w:bidi="ar"/>
        </w:rPr>
        <w:t>第二章  管理机构及职责</w:t>
      </w:r>
    </w:p>
    <w:p w14:paraId="44E29D9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hint="eastAsia" w:ascii="仿宋_GB2312" w:hAnsi="仿宋_GB2312" w:eastAsia="仿宋_GB2312" w:cs="仿宋_GB2312"/>
          <w:b/>
          <w:bCs/>
          <w:color w:val="auto"/>
          <w:kern w:val="0"/>
          <w:sz w:val="32"/>
          <w:szCs w:val="32"/>
          <w:lang w:bidi="ar"/>
        </w:rPr>
        <w:t>第三条</w:t>
      </w:r>
      <w:r>
        <w:rPr>
          <w:rFonts w:ascii="仿宋_GB2312" w:hAnsi="仿宋_GB2312" w:eastAsia="仿宋_GB2312" w:cs="仿宋_GB2312"/>
          <w:bCs/>
          <w:color w:val="auto"/>
          <w:kern w:val="0"/>
          <w:sz w:val="32"/>
          <w:szCs w:val="32"/>
          <w:lang w:bidi="ar"/>
        </w:rPr>
        <w:t xml:space="preserve"> 保卫处</w:t>
      </w:r>
      <w:r>
        <w:rPr>
          <w:rFonts w:hint="eastAsia" w:ascii="仿宋_GB2312" w:hAnsi="仿宋_GB2312" w:eastAsia="仿宋_GB2312" w:cs="仿宋_GB2312"/>
          <w:bCs/>
          <w:color w:val="auto"/>
          <w:kern w:val="0"/>
          <w:sz w:val="32"/>
          <w:szCs w:val="32"/>
          <w:lang w:bidi="ar"/>
        </w:rPr>
        <w:t>负责</w:t>
      </w:r>
      <w:r>
        <w:rPr>
          <w:rFonts w:ascii="仿宋_GB2312" w:hAnsi="仿宋_GB2312" w:eastAsia="仿宋_GB2312" w:cs="仿宋_GB2312"/>
          <w:bCs/>
          <w:color w:val="auto"/>
          <w:kern w:val="0"/>
          <w:sz w:val="32"/>
          <w:szCs w:val="32"/>
          <w:lang w:bidi="ar"/>
        </w:rPr>
        <w:t>学校</w:t>
      </w:r>
      <w:r>
        <w:rPr>
          <w:rFonts w:hint="eastAsia" w:ascii="仿宋_GB2312" w:hAnsi="仿宋_GB2312" w:eastAsia="仿宋_GB2312" w:cs="仿宋_GB2312"/>
          <w:bCs/>
          <w:color w:val="auto"/>
          <w:kern w:val="0"/>
          <w:sz w:val="32"/>
          <w:szCs w:val="32"/>
          <w:lang w:val="en-US" w:eastAsia="zh-CN" w:bidi="ar"/>
        </w:rPr>
        <w:t>非机动车</w:t>
      </w:r>
      <w:r>
        <w:rPr>
          <w:rFonts w:ascii="仿宋_GB2312" w:hAnsi="仿宋_GB2312" w:eastAsia="仿宋_GB2312" w:cs="仿宋_GB2312"/>
          <w:bCs/>
          <w:color w:val="auto"/>
          <w:kern w:val="0"/>
          <w:sz w:val="32"/>
          <w:szCs w:val="32"/>
          <w:lang w:bidi="ar"/>
        </w:rPr>
        <w:t>管理工作。</w:t>
      </w:r>
    </w:p>
    <w:p w14:paraId="2FE8349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Cs/>
          <w:color w:val="auto"/>
          <w:kern w:val="0"/>
          <w:sz w:val="32"/>
          <w:szCs w:val="32"/>
          <w:lang w:eastAsia="zh-CN" w:bidi="ar"/>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bidi="ar"/>
        </w:rPr>
        <w:t>四</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校属各单位</w:t>
      </w:r>
      <w:r>
        <w:rPr>
          <w:rFonts w:ascii="仿宋_GB2312" w:hAnsi="仿宋_GB2312" w:eastAsia="仿宋_GB2312" w:cs="仿宋_GB2312"/>
          <w:bCs/>
          <w:color w:val="auto"/>
          <w:kern w:val="0"/>
          <w:sz w:val="32"/>
          <w:szCs w:val="32"/>
          <w:lang w:bidi="ar"/>
        </w:rPr>
        <w:t>协助保卫处共同做好以下工作</w:t>
      </w:r>
      <w:r>
        <w:rPr>
          <w:rFonts w:hint="eastAsia" w:ascii="仿宋_GB2312" w:hAnsi="仿宋_GB2312" w:eastAsia="仿宋_GB2312" w:cs="仿宋_GB2312"/>
          <w:bCs/>
          <w:color w:val="auto"/>
          <w:kern w:val="0"/>
          <w:sz w:val="32"/>
          <w:szCs w:val="32"/>
          <w:lang w:eastAsia="zh-CN" w:bidi="ar"/>
        </w:rPr>
        <w:t>：</w:t>
      </w:r>
    </w:p>
    <w:p w14:paraId="75946E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（一）</w:t>
      </w:r>
      <w:r>
        <w:rPr>
          <w:rFonts w:ascii="仿宋_GB2312" w:hAnsi="仿宋_GB2312" w:eastAsia="仿宋_GB2312" w:cs="仿宋_GB2312"/>
          <w:bCs/>
          <w:color w:val="auto"/>
          <w:kern w:val="0"/>
          <w:sz w:val="32"/>
          <w:szCs w:val="32"/>
          <w:lang w:bidi="ar"/>
        </w:rPr>
        <w:t>加强本单位人员交通安全的宣传教育</w:t>
      </w:r>
      <w:r>
        <w:rPr>
          <w:rFonts w:hint="eastAsia" w:ascii="仿宋_GB2312" w:hAnsi="仿宋_GB2312" w:eastAsia="仿宋_GB2312" w:cs="仿宋_GB2312"/>
          <w:bCs/>
          <w:color w:val="auto"/>
          <w:kern w:val="0"/>
          <w:sz w:val="32"/>
          <w:szCs w:val="32"/>
          <w:lang w:eastAsia="zh-CN" w:bidi="ar"/>
        </w:rPr>
        <w:t>。</w:t>
      </w:r>
    </w:p>
    <w:p w14:paraId="7C718F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r>
        <w:rPr>
          <w:rFonts w:hint="eastAsia" w:ascii="楷体_GB2312" w:hAnsi="楷体_GB2312" w:eastAsia="楷体_GB2312" w:cs="楷体_GB2312"/>
          <w:bCs/>
          <w:color w:val="auto"/>
          <w:kern w:val="0"/>
          <w:sz w:val="32"/>
          <w:szCs w:val="32"/>
          <w:lang w:val="en-US" w:eastAsia="zh-CN" w:bidi="ar"/>
        </w:rPr>
        <w:t>（二）</w:t>
      </w:r>
      <w:r>
        <w:rPr>
          <w:rFonts w:ascii="仿宋_GB2312" w:hAnsi="仿宋_GB2312" w:eastAsia="仿宋_GB2312" w:cs="仿宋_GB2312"/>
          <w:bCs/>
          <w:color w:val="auto"/>
          <w:kern w:val="0"/>
          <w:sz w:val="32"/>
          <w:szCs w:val="32"/>
          <w:lang w:bidi="ar"/>
        </w:rPr>
        <w:t>协助清理废旧无主、</w:t>
      </w:r>
      <w:r>
        <w:rPr>
          <w:rFonts w:hint="eastAsia" w:ascii="仿宋_GB2312" w:hAnsi="仿宋_GB2312" w:eastAsia="仿宋_GB2312" w:cs="仿宋_GB2312"/>
          <w:bCs/>
          <w:color w:val="auto"/>
          <w:kern w:val="0"/>
          <w:sz w:val="32"/>
          <w:szCs w:val="32"/>
          <w:lang w:val="en-US" w:eastAsia="zh-CN" w:bidi="ar"/>
        </w:rPr>
        <w:t>无牌无证、假牌套牌等违规非机动车。</w:t>
      </w:r>
    </w:p>
    <w:p w14:paraId="2EE62E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（三）</w:t>
      </w:r>
      <w:r>
        <w:rPr>
          <w:rFonts w:ascii="仿宋_GB2312" w:hAnsi="仿宋_GB2312" w:eastAsia="仿宋_GB2312" w:cs="仿宋_GB2312"/>
          <w:bCs/>
          <w:color w:val="auto"/>
          <w:kern w:val="0"/>
          <w:sz w:val="32"/>
          <w:szCs w:val="32"/>
          <w:lang w:bidi="ar"/>
        </w:rPr>
        <w:t>加强巡查，定期开展专项检查工作，发现充电安全隐患</w:t>
      </w:r>
      <w:r>
        <w:rPr>
          <w:rFonts w:hint="eastAsia" w:ascii="仿宋_GB2312" w:hAnsi="仿宋_GB2312" w:eastAsia="仿宋_GB2312" w:cs="仿宋_GB2312"/>
          <w:bCs/>
          <w:color w:val="auto"/>
          <w:kern w:val="0"/>
          <w:sz w:val="32"/>
          <w:szCs w:val="32"/>
          <w:lang w:bidi="ar"/>
        </w:rPr>
        <w:t>的，应</w:t>
      </w:r>
      <w:r>
        <w:rPr>
          <w:rFonts w:ascii="仿宋_GB2312" w:hAnsi="仿宋_GB2312" w:eastAsia="仿宋_GB2312" w:cs="仿宋_GB2312"/>
          <w:bCs/>
          <w:color w:val="auto"/>
          <w:kern w:val="0"/>
          <w:sz w:val="32"/>
          <w:szCs w:val="32"/>
          <w:lang w:bidi="ar"/>
        </w:rPr>
        <w:t>及时报告并处置</w:t>
      </w:r>
      <w:r>
        <w:rPr>
          <w:rFonts w:hint="eastAsia" w:ascii="仿宋_GB2312" w:hAnsi="仿宋_GB2312" w:eastAsia="仿宋_GB2312" w:cs="仿宋_GB2312"/>
          <w:bCs/>
          <w:color w:val="auto"/>
          <w:kern w:val="0"/>
          <w:sz w:val="32"/>
          <w:szCs w:val="32"/>
          <w:lang w:eastAsia="zh-CN" w:bidi="ar"/>
        </w:rPr>
        <w:t>。</w:t>
      </w:r>
    </w:p>
    <w:p w14:paraId="6DBAE8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1"/>
          <w:szCs w:val="31"/>
          <w:lang w:bidi="ar"/>
        </w:rPr>
      </w:pPr>
      <w:r>
        <w:rPr>
          <w:rFonts w:hint="eastAsia" w:ascii="楷体_GB2312" w:hAnsi="楷体_GB2312" w:eastAsia="楷体_GB2312" w:cs="楷体_GB2312"/>
          <w:bCs/>
          <w:color w:val="auto"/>
          <w:kern w:val="0"/>
          <w:sz w:val="32"/>
          <w:szCs w:val="32"/>
          <w:lang w:val="en-US" w:eastAsia="zh-CN" w:bidi="ar"/>
        </w:rPr>
        <w:t>（四）</w:t>
      </w:r>
      <w:r>
        <w:rPr>
          <w:rFonts w:ascii="仿宋_GB2312" w:hAnsi="仿宋_GB2312" w:eastAsia="仿宋_GB2312" w:cs="仿宋_GB2312"/>
          <w:bCs/>
          <w:color w:val="auto"/>
          <w:kern w:val="0"/>
          <w:sz w:val="32"/>
          <w:szCs w:val="32"/>
          <w:lang w:bidi="ar"/>
        </w:rPr>
        <w:t>其他有关</w:t>
      </w:r>
      <w:r>
        <w:rPr>
          <w:rFonts w:hint="eastAsia" w:ascii="仿宋_GB2312" w:hAnsi="仿宋_GB2312" w:eastAsia="仿宋_GB2312" w:cs="仿宋_GB2312"/>
          <w:bCs/>
          <w:color w:val="auto"/>
          <w:kern w:val="0"/>
          <w:sz w:val="32"/>
          <w:szCs w:val="32"/>
          <w:lang w:val="en-US" w:eastAsia="zh-CN" w:bidi="ar"/>
        </w:rPr>
        <w:t>非机动车</w:t>
      </w:r>
      <w:r>
        <w:rPr>
          <w:rFonts w:ascii="仿宋_GB2312" w:hAnsi="仿宋_GB2312" w:eastAsia="仿宋_GB2312" w:cs="仿宋_GB2312"/>
          <w:bCs/>
          <w:color w:val="auto"/>
          <w:kern w:val="0"/>
          <w:sz w:val="32"/>
          <w:szCs w:val="32"/>
          <w:lang w:bidi="ar"/>
        </w:rPr>
        <w:t>行驶、停放的管理工作。</w:t>
      </w:r>
      <w:r>
        <w:rPr>
          <w:rFonts w:ascii="仿宋_GB2312" w:hAnsi="仿宋_GB2312" w:eastAsia="仿宋_GB2312" w:cs="仿宋_GB2312"/>
          <w:bCs/>
          <w:color w:val="auto"/>
          <w:kern w:val="0"/>
          <w:sz w:val="31"/>
          <w:szCs w:val="31"/>
          <w:lang w:bidi="ar"/>
        </w:rPr>
        <w:t xml:space="preserve"> </w:t>
      </w:r>
    </w:p>
    <w:p w14:paraId="68472F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Cs/>
          <w:color w:val="auto"/>
          <w:kern w:val="0"/>
          <w:sz w:val="32"/>
          <w:szCs w:val="32"/>
          <w:lang w:eastAsia="zh-CN" w:bidi="ar"/>
        </w:rPr>
      </w:pPr>
      <w:r>
        <w:rPr>
          <w:rFonts w:hint="eastAsia" w:ascii="黑体" w:hAnsi="黑体" w:eastAsia="黑体" w:cs="黑体"/>
          <w:bCs/>
          <w:color w:val="auto"/>
          <w:kern w:val="0"/>
          <w:sz w:val="32"/>
          <w:szCs w:val="32"/>
          <w:lang w:bidi="ar"/>
        </w:rPr>
        <w:t xml:space="preserve">第三章 </w:t>
      </w:r>
      <w:r>
        <w:rPr>
          <w:rFonts w:hint="eastAsia" w:ascii="黑体" w:hAnsi="黑体" w:eastAsia="黑体" w:cs="黑体"/>
          <w:bCs/>
          <w:color w:val="auto"/>
          <w:kern w:val="0"/>
          <w:sz w:val="32"/>
          <w:szCs w:val="32"/>
          <w:lang w:eastAsia="zh-CN" w:bidi="ar"/>
        </w:rPr>
        <w:t xml:space="preserve"> </w:t>
      </w:r>
      <w:r>
        <w:rPr>
          <w:rFonts w:hint="eastAsia" w:ascii="黑体" w:hAnsi="黑体" w:eastAsia="黑体" w:cs="黑体"/>
          <w:bCs/>
          <w:color w:val="auto"/>
          <w:kern w:val="0"/>
          <w:sz w:val="32"/>
          <w:szCs w:val="32"/>
          <w:lang w:val="en-US" w:eastAsia="zh-CN" w:bidi="ar"/>
        </w:rPr>
        <w:t>校园</w:t>
      </w:r>
      <w:r>
        <w:rPr>
          <w:rFonts w:hint="eastAsia" w:ascii="黑体" w:hAnsi="黑体" w:eastAsia="黑体" w:cs="黑体"/>
          <w:bCs/>
          <w:color w:val="auto"/>
          <w:kern w:val="0"/>
          <w:sz w:val="32"/>
          <w:szCs w:val="32"/>
          <w:lang w:eastAsia="zh-CN" w:bidi="ar"/>
        </w:rPr>
        <w:t>电动自行车</w:t>
      </w:r>
      <w:r>
        <w:rPr>
          <w:rFonts w:hint="eastAsia" w:ascii="黑体" w:hAnsi="黑体" w:eastAsia="黑体" w:cs="黑体"/>
          <w:bCs/>
          <w:color w:val="auto"/>
          <w:kern w:val="0"/>
          <w:sz w:val="32"/>
          <w:szCs w:val="32"/>
          <w:lang w:val="en-US" w:eastAsia="zh-CN" w:bidi="ar"/>
        </w:rPr>
        <w:t>通行证</w:t>
      </w:r>
      <w:r>
        <w:rPr>
          <w:rFonts w:hint="eastAsia" w:ascii="黑体" w:hAnsi="黑体" w:eastAsia="黑体" w:cs="黑体"/>
          <w:bCs/>
          <w:color w:val="auto"/>
          <w:kern w:val="0"/>
          <w:sz w:val="32"/>
          <w:szCs w:val="32"/>
          <w:lang w:eastAsia="zh-CN" w:bidi="ar"/>
        </w:rPr>
        <w:t>办理</w:t>
      </w:r>
    </w:p>
    <w:p w14:paraId="1745BD7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hint="eastAsia" w:ascii="仿宋_GB2312" w:hAnsi="仿宋_GB2312" w:eastAsia="仿宋_GB2312" w:cs="仿宋_GB2312"/>
          <w:b/>
          <w:bCs/>
          <w:color w:val="auto"/>
          <w:kern w:val="0"/>
          <w:sz w:val="32"/>
          <w:szCs w:val="32"/>
          <w:lang w:bidi="ar"/>
        </w:rPr>
        <w:t>第五条</w:t>
      </w:r>
      <w:r>
        <w:rPr>
          <w:rFonts w:hint="eastAsia" w:ascii="仿宋_GB2312" w:hAnsi="仿宋_GB2312" w:eastAsia="仿宋_GB2312" w:cs="仿宋_GB2312"/>
          <w:bCs/>
          <w:color w:val="auto"/>
          <w:kern w:val="0"/>
          <w:sz w:val="32"/>
          <w:szCs w:val="32"/>
          <w:lang w:bidi="ar"/>
        </w:rPr>
        <w:t xml:space="preserve"> 各类人员的</w:t>
      </w:r>
      <w:r>
        <w:rPr>
          <w:rFonts w:hint="eastAsia" w:ascii="仿宋_GB2312" w:hAnsi="仿宋_GB2312" w:eastAsia="仿宋_GB2312" w:cs="仿宋_GB2312"/>
          <w:bCs/>
          <w:color w:val="auto"/>
          <w:kern w:val="0"/>
          <w:sz w:val="32"/>
          <w:szCs w:val="32"/>
          <w:lang w:eastAsia="zh-CN" w:bidi="ar"/>
        </w:rPr>
        <w:t>电动自行车</w:t>
      </w:r>
      <w:r>
        <w:rPr>
          <w:rFonts w:hint="eastAsia" w:ascii="仿宋_GB2312" w:hAnsi="仿宋_GB2312" w:eastAsia="仿宋_GB2312" w:cs="仿宋_GB2312"/>
          <w:bCs/>
          <w:color w:val="auto"/>
          <w:kern w:val="0"/>
          <w:sz w:val="32"/>
          <w:szCs w:val="32"/>
          <w:lang w:bidi="ar"/>
        </w:rPr>
        <w:t>凭</w:t>
      </w:r>
      <w:r>
        <w:rPr>
          <w:rFonts w:hint="eastAsia" w:ascii="仿宋_GB2312" w:hAnsi="仿宋_GB2312" w:eastAsia="仿宋_GB2312" w:cs="仿宋_GB2312"/>
          <w:bCs/>
          <w:color w:val="auto"/>
          <w:kern w:val="0"/>
          <w:sz w:val="32"/>
          <w:szCs w:val="32"/>
          <w:lang w:val="en-US" w:eastAsia="zh-CN" w:bidi="ar"/>
        </w:rPr>
        <w:t>交管</w:t>
      </w:r>
      <w:r>
        <w:rPr>
          <w:rFonts w:hint="eastAsia" w:ascii="仿宋_GB2312" w:hAnsi="仿宋_GB2312" w:eastAsia="仿宋_GB2312" w:cs="仿宋_GB2312"/>
          <w:bCs/>
          <w:color w:val="auto"/>
          <w:kern w:val="0"/>
          <w:sz w:val="32"/>
          <w:szCs w:val="32"/>
          <w:lang w:bidi="ar"/>
        </w:rPr>
        <w:t>部门核发的车牌和</w:t>
      </w:r>
      <w:r>
        <w:rPr>
          <w:rFonts w:hint="eastAsia" w:ascii="仿宋_GB2312" w:hAnsi="仿宋_GB2312" w:eastAsia="仿宋_GB2312" w:cs="仿宋_GB2312"/>
          <w:bCs/>
          <w:color w:val="auto"/>
          <w:kern w:val="0"/>
          <w:sz w:val="32"/>
          <w:szCs w:val="32"/>
          <w:lang w:eastAsia="zh-CN" w:bidi="ar"/>
        </w:rPr>
        <w:t>“</w:t>
      </w:r>
      <w:r>
        <w:rPr>
          <w:rFonts w:hint="eastAsia" w:ascii="仿宋_GB2312" w:hAnsi="仿宋_GB2312" w:eastAsia="仿宋_GB2312" w:cs="仿宋_GB2312"/>
          <w:bCs/>
          <w:color w:val="auto"/>
          <w:kern w:val="0"/>
          <w:sz w:val="32"/>
          <w:szCs w:val="32"/>
          <w:lang w:val="en-US" w:eastAsia="zh-CN" w:bidi="ar"/>
        </w:rPr>
        <w:t>宜春学院校园</w:t>
      </w:r>
      <w:r>
        <w:rPr>
          <w:rFonts w:hint="eastAsia" w:ascii="仿宋_GB2312" w:hAnsi="仿宋_GB2312" w:eastAsia="仿宋_GB2312" w:cs="仿宋_GB2312"/>
          <w:bCs/>
          <w:color w:val="auto"/>
          <w:kern w:val="0"/>
          <w:sz w:val="32"/>
          <w:szCs w:val="32"/>
          <w:lang w:eastAsia="zh-CN" w:bidi="ar"/>
        </w:rPr>
        <w:t>电动自行车</w:t>
      </w:r>
      <w:r>
        <w:rPr>
          <w:rFonts w:hint="eastAsia" w:ascii="仿宋_GB2312" w:hAnsi="仿宋_GB2312" w:eastAsia="仿宋_GB2312" w:cs="仿宋_GB2312"/>
          <w:bCs/>
          <w:color w:val="auto"/>
          <w:kern w:val="0"/>
          <w:sz w:val="32"/>
          <w:szCs w:val="32"/>
          <w:lang w:val="en-US" w:eastAsia="zh-CN" w:bidi="ar"/>
        </w:rPr>
        <w:t>通行证</w:t>
      </w:r>
      <w:r>
        <w:rPr>
          <w:rFonts w:hint="eastAsia" w:ascii="仿宋_GB2312" w:hAnsi="仿宋_GB2312" w:eastAsia="仿宋_GB2312" w:cs="仿宋_GB2312"/>
          <w:bCs/>
          <w:color w:val="auto"/>
          <w:kern w:val="0"/>
          <w:sz w:val="32"/>
          <w:szCs w:val="32"/>
          <w:lang w:eastAsia="zh-CN" w:bidi="ar"/>
        </w:rPr>
        <w:t>”</w:t>
      </w:r>
      <w:r>
        <w:rPr>
          <w:rFonts w:hint="eastAsia" w:ascii="仿宋_GB2312" w:hAnsi="仿宋_GB2312" w:eastAsia="仿宋_GB2312" w:cs="仿宋_GB2312"/>
          <w:bCs/>
          <w:color w:val="auto"/>
          <w:kern w:val="0"/>
          <w:sz w:val="32"/>
          <w:szCs w:val="32"/>
          <w:lang w:bidi="ar"/>
        </w:rPr>
        <w:t>（以下简称</w:t>
      </w:r>
      <w:r>
        <w:rPr>
          <w:rFonts w:hint="eastAsia" w:ascii="仿宋_GB2312" w:hAnsi="仿宋_GB2312" w:eastAsia="仿宋_GB2312" w:cs="仿宋_GB2312"/>
          <w:bCs/>
          <w:color w:val="auto"/>
          <w:kern w:val="0"/>
          <w:sz w:val="32"/>
          <w:szCs w:val="32"/>
          <w:lang w:eastAsia="zh-CN" w:bidi="ar"/>
        </w:rPr>
        <w:t>“</w:t>
      </w:r>
      <w:r>
        <w:rPr>
          <w:rFonts w:hint="eastAsia" w:ascii="仿宋_GB2312" w:hAnsi="仿宋_GB2312" w:eastAsia="仿宋_GB2312" w:cs="仿宋_GB2312"/>
          <w:bCs/>
          <w:color w:val="auto"/>
          <w:kern w:val="0"/>
          <w:sz w:val="32"/>
          <w:szCs w:val="32"/>
          <w:lang w:val="en-US" w:eastAsia="zh-CN" w:bidi="ar"/>
        </w:rPr>
        <w:t>校园通行证”</w:t>
      </w:r>
      <w:r>
        <w:rPr>
          <w:rFonts w:hint="eastAsia" w:ascii="仿宋_GB2312" w:hAnsi="仿宋_GB2312" w:eastAsia="仿宋_GB2312" w:cs="仿宋_GB2312"/>
          <w:bCs/>
          <w:color w:val="auto"/>
          <w:kern w:val="0"/>
          <w:sz w:val="32"/>
          <w:szCs w:val="32"/>
          <w:lang w:bidi="ar"/>
        </w:rPr>
        <w:t>）进入校园。</w:t>
      </w:r>
      <w:r>
        <w:rPr>
          <w:rFonts w:ascii="仿宋_GB2312" w:hAnsi="仿宋_GB2312" w:eastAsia="仿宋_GB2312" w:cs="仿宋_GB2312"/>
          <w:bCs/>
          <w:color w:val="auto"/>
          <w:kern w:val="0"/>
          <w:sz w:val="32"/>
          <w:szCs w:val="32"/>
          <w:lang w:bidi="ar"/>
        </w:rPr>
        <w:t>未经保卫处批准，无</w:t>
      </w:r>
      <w:r>
        <w:rPr>
          <w:rFonts w:hint="eastAsia" w:ascii="仿宋_GB2312" w:hAnsi="仿宋_GB2312" w:eastAsia="仿宋_GB2312" w:cs="仿宋_GB2312"/>
          <w:bCs/>
          <w:color w:val="auto"/>
          <w:kern w:val="0"/>
          <w:sz w:val="32"/>
          <w:szCs w:val="32"/>
          <w:lang w:val="en-US" w:eastAsia="zh-CN" w:bidi="ar"/>
        </w:rPr>
        <w:t>校园通行证的</w:t>
      </w:r>
      <w:r>
        <w:rPr>
          <w:rFonts w:hint="eastAsia" w:ascii="仿宋_GB2312" w:hAnsi="仿宋_GB2312" w:eastAsia="仿宋_GB2312" w:cs="仿宋_GB2312"/>
          <w:bCs/>
          <w:color w:val="auto"/>
          <w:kern w:val="0"/>
          <w:sz w:val="32"/>
          <w:szCs w:val="32"/>
          <w:lang w:eastAsia="zh-CN" w:bidi="ar"/>
        </w:rPr>
        <w:t>电动自行车</w:t>
      </w:r>
      <w:r>
        <w:rPr>
          <w:rFonts w:ascii="仿宋_GB2312" w:hAnsi="仿宋_GB2312" w:eastAsia="仿宋_GB2312" w:cs="仿宋_GB2312"/>
          <w:bCs/>
          <w:color w:val="auto"/>
          <w:kern w:val="0"/>
          <w:sz w:val="32"/>
          <w:szCs w:val="32"/>
          <w:lang w:bidi="ar"/>
        </w:rPr>
        <w:t>禁止进入校园。</w:t>
      </w:r>
    </w:p>
    <w:p w14:paraId="24C105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val="en-US" w:eastAsia="zh-CN" w:bidi="ar"/>
        </w:rPr>
      </w:pPr>
      <w:r>
        <w:rPr>
          <w:rFonts w:hint="eastAsia" w:ascii="楷体_GB2312" w:hAnsi="楷体_GB2312" w:eastAsia="楷体_GB2312" w:cs="楷体_GB2312"/>
          <w:bCs/>
          <w:color w:val="auto"/>
          <w:kern w:val="0"/>
          <w:sz w:val="32"/>
          <w:szCs w:val="32"/>
          <w:lang w:val="en-US" w:eastAsia="zh-CN" w:bidi="ar"/>
        </w:rPr>
        <w:t>（一）</w:t>
      </w:r>
      <w:r>
        <w:rPr>
          <w:rFonts w:hint="eastAsia" w:ascii="仿宋_GB2312" w:hAnsi="仿宋_GB2312" w:eastAsia="仿宋_GB2312" w:cs="仿宋_GB2312"/>
          <w:bCs/>
          <w:color w:val="auto"/>
          <w:kern w:val="0"/>
          <w:sz w:val="32"/>
          <w:szCs w:val="32"/>
          <w:lang w:val="en-US" w:eastAsia="zh-CN" w:bidi="ar"/>
        </w:rPr>
        <w:t>保卫处负责校园通行证的办理工作，包括信息采集、审核材料、编号、发放。办理校园通行证原则上应当经公安机关交通管理部门注册登记，取得并按规定悬挂电动自行车号牌。非宜春市电动自行车原则上不予办理校园通行证；电动自行车登记证与驾乘人不一致原则上不予办理。特殊情况车主本人提交相关材料后向保卫处申领校园通行证。</w:t>
      </w:r>
    </w:p>
    <w:p w14:paraId="53D559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kern w:val="0"/>
          <w:sz w:val="32"/>
          <w:szCs w:val="32"/>
          <w:lang w:bidi="ar"/>
        </w:rPr>
      </w:pPr>
      <w:r>
        <w:rPr>
          <w:rFonts w:hint="eastAsia" w:ascii="楷体_GB2312" w:hAnsi="楷体_GB2312" w:eastAsia="楷体_GB2312" w:cs="楷体_GB2312"/>
          <w:bCs/>
          <w:color w:val="auto"/>
          <w:kern w:val="0"/>
          <w:sz w:val="32"/>
          <w:szCs w:val="32"/>
          <w:lang w:val="en-US" w:eastAsia="zh-CN" w:bidi="ar"/>
        </w:rPr>
        <w:t>(二）</w:t>
      </w:r>
      <w:r>
        <w:rPr>
          <w:rFonts w:hint="eastAsia" w:ascii="仿宋_GB2312" w:hAnsi="仿宋_GB2312" w:eastAsia="仿宋_GB2312" w:cs="仿宋_GB2312"/>
          <w:b w:val="0"/>
          <w:bCs/>
          <w:color w:val="auto"/>
          <w:kern w:val="0"/>
          <w:sz w:val="32"/>
          <w:szCs w:val="32"/>
          <w:lang w:bidi="ar"/>
        </w:rPr>
        <w:t>校园</w:t>
      </w:r>
      <w:r>
        <w:rPr>
          <w:rFonts w:hint="eastAsia" w:ascii="仿宋_GB2312" w:hAnsi="仿宋_GB2312" w:eastAsia="仿宋_GB2312" w:cs="仿宋_GB2312"/>
          <w:b w:val="0"/>
          <w:bCs/>
          <w:color w:val="auto"/>
          <w:kern w:val="0"/>
          <w:sz w:val="32"/>
          <w:szCs w:val="32"/>
          <w:lang w:val="en-US" w:eastAsia="zh-CN" w:bidi="ar"/>
        </w:rPr>
        <w:t>通行证</w:t>
      </w:r>
      <w:r>
        <w:rPr>
          <w:rFonts w:hint="eastAsia" w:ascii="仿宋_GB2312" w:hAnsi="仿宋_GB2312" w:eastAsia="仿宋_GB2312" w:cs="仿宋_GB2312"/>
          <w:b w:val="0"/>
          <w:bCs/>
          <w:color w:val="auto"/>
          <w:kern w:val="0"/>
          <w:sz w:val="32"/>
          <w:szCs w:val="32"/>
          <w:lang w:bidi="ar"/>
        </w:rPr>
        <w:t>办理期限</w:t>
      </w:r>
      <w:r>
        <w:rPr>
          <w:rFonts w:hint="eastAsia" w:ascii="仿宋_GB2312" w:hAnsi="仿宋_GB2312" w:eastAsia="仿宋_GB2312" w:cs="仿宋_GB2312"/>
          <w:b w:val="0"/>
          <w:bCs/>
          <w:color w:val="auto"/>
          <w:kern w:val="0"/>
          <w:sz w:val="32"/>
          <w:szCs w:val="32"/>
          <w:lang w:eastAsia="zh-CN" w:bidi="ar"/>
        </w:rPr>
        <w:t>，</w:t>
      </w:r>
      <w:r>
        <w:rPr>
          <w:rFonts w:hint="eastAsia" w:ascii="仿宋_GB2312" w:hAnsi="仿宋_GB2312" w:eastAsia="仿宋_GB2312" w:cs="仿宋_GB2312"/>
          <w:b w:val="0"/>
          <w:bCs/>
          <w:color w:val="auto"/>
          <w:sz w:val="32"/>
          <w:szCs w:val="32"/>
          <w:lang w:val="en-US" w:eastAsia="zh-CN"/>
        </w:rPr>
        <w:t>教职工（家属）校园通行证暂不设期限；第三方从业人员校园通行证根据来校时段设立期限，一年一审；学生校园通行证按毕业时间限定有效期，期满作废，不得续办、转让，</w:t>
      </w:r>
      <w:r>
        <w:rPr>
          <w:rFonts w:hint="eastAsia" w:ascii="仿宋_GB2312" w:hAnsi="仿宋_GB2312" w:eastAsia="仿宋_GB2312" w:cs="仿宋_GB2312"/>
          <w:b w:val="0"/>
          <w:bCs/>
          <w:color w:val="auto"/>
          <w:kern w:val="0"/>
          <w:sz w:val="32"/>
          <w:szCs w:val="32"/>
          <w:lang w:bidi="ar"/>
        </w:rPr>
        <w:t>学生自</w:t>
      </w:r>
      <w:r>
        <w:rPr>
          <w:rFonts w:hint="eastAsia" w:ascii="仿宋_GB2312" w:hAnsi="仿宋_GB2312" w:eastAsia="仿宋_GB2312" w:cs="仿宋_GB2312"/>
          <w:b w:val="0"/>
          <w:bCs/>
          <w:color w:val="auto"/>
          <w:kern w:val="0"/>
          <w:sz w:val="32"/>
          <w:szCs w:val="32"/>
          <w:lang w:val="en-US" w:eastAsia="zh-CN" w:bidi="ar"/>
        </w:rPr>
        <w:t>本</w:t>
      </w:r>
      <w:r>
        <w:rPr>
          <w:rFonts w:hint="eastAsia" w:ascii="仿宋_GB2312" w:hAnsi="仿宋_GB2312" w:eastAsia="仿宋_GB2312" w:cs="仿宋_GB2312"/>
          <w:b w:val="0"/>
          <w:bCs/>
          <w:color w:val="auto"/>
          <w:kern w:val="0"/>
          <w:sz w:val="32"/>
          <w:szCs w:val="32"/>
          <w:lang w:bidi="ar"/>
        </w:rPr>
        <w:t>管理办法发布之日后购买的电动自行车原则上不再办理</w:t>
      </w:r>
      <w:r>
        <w:rPr>
          <w:rFonts w:hint="eastAsia" w:ascii="仿宋_GB2312" w:hAnsi="仿宋_GB2312" w:eastAsia="仿宋_GB2312" w:cs="仿宋_GB2312"/>
          <w:b w:val="0"/>
          <w:bCs/>
          <w:color w:val="auto"/>
          <w:kern w:val="0"/>
          <w:sz w:val="32"/>
          <w:szCs w:val="32"/>
          <w:lang w:val="en-US" w:eastAsia="zh-CN" w:bidi="ar"/>
        </w:rPr>
        <w:t>通行证</w:t>
      </w:r>
      <w:r>
        <w:rPr>
          <w:rFonts w:hint="eastAsia" w:ascii="仿宋_GB2312" w:hAnsi="仿宋_GB2312" w:eastAsia="仿宋_GB2312" w:cs="仿宋_GB2312"/>
          <w:b w:val="0"/>
          <w:bCs/>
          <w:color w:val="auto"/>
          <w:kern w:val="0"/>
          <w:sz w:val="32"/>
          <w:szCs w:val="32"/>
          <w:lang w:bidi="ar"/>
        </w:rPr>
        <w:t>。</w:t>
      </w:r>
    </w:p>
    <w:p w14:paraId="20F0EF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bidi="ar"/>
        </w:rPr>
        <w:t>六</w:t>
      </w:r>
      <w:r>
        <w:rPr>
          <w:rFonts w:ascii="仿宋_GB2312" w:hAnsi="仿宋_GB2312" w:eastAsia="仿宋_GB2312" w:cs="仿宋_GB2312"/>
          <w:b/>
          <w:bCs/>
          <w:color w:val="auto"/>
          <w:kern w:val="0"/>
          <w:sz w:val="32"/>
          <w:szCs w:val="32"/>
          <w:lang w:bidi="ar"/>
        </w:rPr>
        <w:t>条</w:t>
      </w:r>
      <w:r>
        <w:rPr>
          <w:rFonts w:hint="eastAsia"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color w:val="auto"/>
          <w:sz w:val="32"/>
          <w:szCs w:val="32"/>
        </w:rPr>
        <w:t>以下年满16周岁人员可以申请办理</w:t>
      </w:r>
      <w:r>
        <w:rPr>
          <w:rFonts w:hint="eastAsia" w:ascii="仿宋_GB2312" w:hAnsi="仿宋_GB2312" w:eastAsia="仿宋_GB2312" w:cs="仿宋_GB2312"/>
          <w:color w:val="auto"/>
          <w:sz w:val="32"/>
          <w:szCs w:val="32"/>
          <w:lang w:val="en-US" w:eastAsia="zh-CN"/>
        </w:rPr>
        <w:t>校园通行证</w:t>
      </w:r>
      <w:r>
        <w:rPr>
          <w:rFonts w:hint="eastAsia" w:ascii="仿宋_GB2312" w:hAnsi="仿宋_GB2312" w:eastAsia="仿宋_GB2312" w:cs="仿宋_GB2312"/>
          <w:color w:val="auto"/>
          <w:sz w:val="32"/>
          <w:szCs w:val="32"/>
        </w:rPr>
        <w:t>：</w:t>
      </w:r>
    </w:p>
    <w:p w14:paraId="3B5FEFB5">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Cs/>
          <w:color w:val="auto"/>
          <w:kern w:val="0"/>
          <w:sz w:val="32"/>
          <w:szCs w:val="32"/>
          <w:lang w:val="en-US" w:eastAsia="zh-CN" w:bidi="ar"/>
        </w:rPr>
        <w:t>（一）</w:t>
      </w:r>
      <w:r>
        <w:rPr>
          <w:rFonts w:hint="eastAsia" w:ascii="仿宋_GB2312" w:hAnsi="仿宋_GB2312" w:eastAsia="仿宋_GB2312" w:cs="仿宋_GB2312"/>
          <w:color w:val="auto"/>
          <w:sz w:val="32"/>
          <w:szCs w:val="32"/>
        </w:rPr>
        <w:t>学校教职工（含离退休人员）及其配偶</w:t>
      </w:r>
      <w:r>
        <w:rPr>
          <w:rFonts w:hint="eastAsia" w:ascii="仿宋_GB2312" w:hAnsi="仿宋_GB2312" w:eastAsia="仿宋_GB2312" w:cs="仿宋_GB2312"/>
          <w:color w:val="auto"/>
          <w:sz w:val="32"/>
          <w:szCs w:val="32"/>
          <w:lang w:eastAsia="zh-CN"/>
        </w:rPr>
        <w:t>。</w:t>
      </w:r>
    </w:p>
    <w:p w14:paraId="2C89F3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Cs/>
          <w:color w:val="auto"/>
          <w:kern w:val="0"/>
          <w:sz w:val="32"/>
          <w:szCs w:val="32"/>
          <w:lang w:val="en-US" w:eastAsia="zh-CN" w:bidi="ar"/>
        </w:rPr>
        <w:t>（二）</w:t>
      </w:r>
      <w:r>
        <w:rPr>
          <w:rFonts w:hint="eastAsia" w:ascii="仿宋_GB2312" w:hAnsi="仿宋_GB2312" w:eastAsia="仿宋_GB2312" w:cs="仿宋_GB2312"/>
          <w:color w:val="auto"/>
          <w:sz w:val="32"/>
          <w:szCs w:val="32"/>
          <w:lang w:val="en-US" w:eastAsia="zh-CN"/>
        </w:rPr>
        <w:t>符合所有申办条件</w:t>
      </w:r>
      <w:r>
        <w:rPr>
          <w:rFonts w:hint="eastAsia" w:ascii="仿宋_GB2312" w:hAnsi="仿宋_GB2312" w:eastAsia="仿宋_GB2312" w:cs="仿宋_GB2312"/>
          <w:color w:val="auto"/>
          <w:sz w:val="32"/>
          <w:szCs w:val="32"/>
        </w:rPr>
        <w:t>在校学生</w:t>
      </w:r>
      <w:r>
        <w:rPr>
          <w:rFonts w:hint="eastAsia" w:ascii="仿宋_GB2312" w:hAnsi="仿宋_GB2312" w:eastAsia="仿宋_GB2312" w:cs="仿宋_GB2312"/>
          <w:color w:val="auto"/>
          <w:sz w:val="32"/>
          <w:szCs w:val="32"/>
          <w:lang w:eastAsia="zh-CN"/>
        </w:rPr>
        <w:t>。</w:t>
      </w:r>
    </w:p>
    <w:p w14:paraId="232EF5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kern w:val="0"/>
          <w:sz w:val="32"/>
          <w:szCs w:val="32"/>
          <w:lang w:val="en-US" w:eastAsia="zh-CN" w:bidi="ar"/>
        </w:rPr>
        <w:t>（三）</w:t>
      </w:r>
      <w:r>
        <w:rPr>
          <w:rFonts w:hint="eastAsia" w:ascii="仿宋_GB2312" w:hAnsi="仿宋_GB2312" w:eastAsia="仿宋_GB2312" w:cs="仿宋_GB2312"/>
          <w:color w:val="auto"/>
          <w:sz w:val="32"/>
          <w:szCs w:val="32"/>
        </w:rPr>
        <w:t>校内拥有产权房的非教职工住户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租户</w:t>
      </w:r>
      <w:r>
        <w:rPr>
          <w:rFonts w:hint="eastAsia" w:ascii="仿宋_GB2312" w:hAnsi="仿宋_GB2312" w:eastAsia="仿宋_GB2312" w:cs="仿宋_GB2312"/>
          <w:color w:val="auto"/>
          <w:sz w:val="32"/>
          <w:szCs w:val="32"/>
          <w:lang w:eastAsia="zh-CN"/>
        </w:rPr>
        <w:t>。</w:t>
      </w:r>
    </w:p>
    <w:p w14:paraId="17C706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Cs/>
          <w:color w:val="auto"/>
          <w:kern w:val="0"/>
          <w:sz w:val="32"/>
          <w:szCs w:val="32"/>
          <w:lang w:val="en-US" w:eastAsia="zh-CN" w:bidi="ar"/>
        </w:rPr>
        <w:t>（四）</w:t>
      </w:r>
      <w:r>
        <w:rPr>
          <w:rFonts w:hint="eastAsia" w:ascii="仿宋_GB2312" w:hAnsi="仿宋_GB2312" w:eastAsia="仿宋_GB2312" w:cs="仿宋_GB2312"/>
          <w:color w:val="auto"/>
          <w:sz w:val="32"/>
          <w:szCs w:val="32"/>
        </w:rPr>
        <w:t>学校及</w:t>
      </w:r>
      <w:r>
        <w:rPr>
          <w:rFonts w:hint="eastAsia" w:ascii="仿宋_GB2312" w:hAnsi="仿宋_GB2312" w:eastAsia="仿宋_GB2312" w:cs="仿宋_GB2312"/>
          <w:color w:val="auto"/>
          <w:sz w:val="32"/>
          <w:szCs w:val="32"/>
          <w:lang w:eastAsia="zh-CN"/>
        </w:rPr>
        <w:t>校属各单位</w:t>
      </w:r>
      <w:r>
        <w:rPr>
          <w:rFonts w:hint="eastAsia" w:ascii="仿宋_GB2312" w:hAnsi="仿宋_GB2312" w:eastAsia="仿宋_GB2312" w:cs="仿宋_GB2312"/>
          <w:color w:val="auto"/>
          <w:sz w:val="32"/>
          <w:szCs w:val="32"/>
        </w:rPr>
        <w:t>聘用的有效合同期内的员工</w:t>
      </w:r>
      <w:r>
        <w:rPr>
          <w:rFonts w:hint="eastAsia" w:ascii="仿宋_GB2312" w:hAnsi="仿宋_GB2312" w:eastAsia="仿宋_GB2312" w:cs="仿宋_GB2312"/>
          <w:color w:val="auto"/>
          <w:sz w:val="32"/>
          <w:szCs w:val="32"/>
          <w:lang w:eastAsia="zh-CN"/>
        </w:rPr>
        <w:t>。</w:t>
      </w:r>
    </w:p>
    <w:p w14:paraId="5B7943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Cs/>
          <w:color w:val="auto"/>
          <w:kern w:val="0"/>
          <w:sz w:val="32"/>
          <w:szCs w:val="32"/>
          <w:lang w:val="en-US" w:eastAsia="zh-CN" w:bidi="ar"/>
        </w:rPr>
        <w:t>（五）</w:t>
      </w:r>
      <w:r>
        <w:rPr>
          <w:rFonts w:hint="eastAsia" w:ascii="仿宋_GB2312" w:hAnsi="仿宋_GB2312" w:eastAsia="仿宋_GB2312" w:cs="仿宋_GB2312"/>
          <w:color w:val="auto"/>
          <w:sz w:val="32"/>
          <w:szCs w:val="32"/>
        </w:rPr>
        <w:t>驻校服务机构工作人员（指经学校批准的经营机构、商业网点、摊点、快递等服务机构）</w:t>
      </w:r>
      <w:r>
        <w:rPr>
          <w:rFonts w:hint="eastAsia" w:ascii="仿宋_GB2312" w:hAnsi="仿宋_GB2312" w:eastAsia="仿宋_GB2312" w:cs="仿宋_GB2312"/>
          <w:color w:val="auto"/>
          <w:sz w:val="32"/>
          <w:szCs w:val="32"/>
          <w:lang w:eastAsia="zh-CN"/>
        </w:rPr>
        <w:t>。</w:t>
      </w:r>
    </w:p>
    <w:p w14:paraId="40626B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三）类</w:t>
      </w:r>
      <w:r>
        <w:rPr>
          <w:rFonts w:hint="eastAsia" w:ascii="仿宋_GB2312" w:hAnsi="仿宋_GB2312" w:eastAsia="仿宋_GB2312" w:cs="仿宋_GB2312"/>
          <w:color w:val="auto"/>
          <w:sz w:val="32"/>
          <w:szCs w:val="32"/>
        </w:rPr>
        <w:t>人员以家庭为单位每户</w:t>
      </w:r>
      <w:r>
        <w:rPr>
          <w:rFonts w:hint="eastAsia" w:ascii="仿宋_GB2312" w:hAnsi="仿宋_GB2312" w:eastAsia="仿宋_GB2312" w:cs="仿宋_GB2312"/>
          <w:color w:val="auto"/>
          <w:sz w:val="32"/>
          <w:szCs w:val="32"/>
          <w:lang w:val="en-US" w:eastAsia="zh-CN"/>
        </w:rPr>
        <w:t>办证</w:t>
      </w:r>
      <w:r>
        <w:rPr>
          <w:rFonts w:hint="eastAsia" w:ascii="仿宋_GB2312" w:hAnsi="仿宋_GB2312" w:eastAsia="仿宋_GB2312" w:cs="仿宋_GB2312"/>
          <w:color w:val="auto"/>
          <w:sz w:val="32"/>
          <w:szCs w:val="32"/>
        </w:rPr>
        <w:t>电动自行车不得超过2辆，第</w:t>
      </w:r>
      <w:r>
        <w:rPr>
          <w:rFonts w:hint="eastAsia" w:ascii="仿宋_GB2312" w:hAnsi="仿宋_GB2312" w:eastAsia="仿宋_GB2312" w:cs="仿宋_GB2312"/>
          <w:color w:val="auto"/>
          <w:sz w:val="32"/>
          <w:szCs w:val="32"/>
          <w:lang w:val="en-US" w:eastAsia="zh-CN"/>
        </w:rPr>
        <w:t>（二）、（四）、（五）</w:t>
      </w:r>
      <w:r>
        <w:rPr>
          <w:rFonts w:hint="eastAsia" w:ascii="仿宋_GB2312" w:hAnsi="仿宋_GB2312" w:eastAsia="仿宋_GB2312" w:cs="仿宋_GB2312"/>
          <w:color w:val="auto"/>
          <w:sz w:val="32"/>
          <w:szCs w:val="32"/>
        </w:rPr>
        <w:t>类人员以个人为单位每人</w:t>
      </w:r>
      <w:r>
        <w:rPr>
          <w:rFonts w:hint="eastAsia" w:ascii="仿宋_GB2312" w:hAnsi="仿宋_GB2312" w:eastAsia="仿宋_GB2312" w:cs="仿宋_GB2312"/>
          <w:color w:val="auto"/>
          <w:sz w:val="32"/>
          <w:szCs w:val="32"/>
          <w:lang w:val="en-US" w:eastAsia="zh-CN"/>
        </w:rPr>
        <w:t>办证</w:t>
      </w:r>
      <w:r>
        <w:rPr>
          <w:rFonts w:hint="eastAsia" w:ascii="仿宋_GB2312" w:hAnsi="仿宋_GB2312" w:eastAsia="仿宋_GB2312" w:cs="仿宋_GB2312"/>
          <w:color w:val="auto"/>
          <w:sz w:val="32"/>
          <w:szCs w:val="32"/>
        </w:rPr>
        <w:t>电动自行车限1辆。</w:t>
      </w:r>
    </w:p>
    <w:p w14:paraId="2B33C5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 xml:space="preserve">第七条 </w:t>
      </w:r>
      <w:r>
        <w:rPr>
          <w:rFonts w:hint="eastAsia" w:ascii="仿宋_GB2312" w:hAnsi="仿宋_GB2312" w:eastAsia="仿宋_GB2312" w:cs="仿宋_GB2312"/>
          <w:color w:val="auto"/>
          <w:sz w:val="32"/>
          <w:szCs w:val="32"/>
          <w:lang w:val="en-US" w:eastAsia="zh-CN"/>
        </w:rPr>
        <w:t>申领校园通行证流程：</w:t>
      </w:r>
    </w:p>
    <w:p w14:paraId="3BB0BC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kern w:val="0"/>
          <w:sz w:val="32"/>
          <w:szCs w:val="32"/>
          <w:lang w:val="en-US" w:eastAsia="zh-CN" w:bidi="ar"/>
        </w:rPr>
        <w:t>（一）</w:t>
      </w:r>
      <w:r>
        <w:rPr>
          <w:rFonts w:hint="eastAsia" w:ascii="仿宋_GB2312" w:hAnsi="仿宋_GB2312" w:eastAsia="仿宋_GB2312" w:cs="仿宋_GB2312"/>
          <w:color w:val="auto"/>
          <w:sz w:val="32"/>
          <w:szCs w:val="32"/>
          <w:lang w:val="en-US" w:eastAsia="zh-CN"/>
        </w:rPr>
        <w:t>电动自行车车主</w:t>
      </w:r>
      <w:r>
        <w:rPr>
          <w:rFonts w:hint="eastAsia" w:ascii="仿宋_GB2312" w:hAnsi="仿宋_GB2312" w:eastAsia="仿宋_GB2312" w:cs="仿宋_GB2312"/>
          <w:b w:val="0"/>
          <w:bCs w:val="0"/>
          <w:color w:val="auto"/>
          <w:sz w:val="32"/>
          <w:szCs w:val="32"/>
          <w:lang w:val="en-US" w:eastAsia="zh-CN"/>
        </w:rPr>
        <w:t>申请办理校园</w:t>
      </w:r>
      <w:r>
        <w:rPr>
          <w:rFonts w:hint="eastAsia" w:ascii="仿宋_GB2312" w:hAnsi="仿宋_GB2312" w:eastAsia="仿宋_GB2312" w:cs="仿宋_GB2312"/>
          <w:color w:val="auto"/>
          <w:sz w:val="32"/>
          <w:szCs w:val="32"/>
          <w:lang w:val="en-US" w:eastAsia="zh-CN"/>
        </w:rPr>
        <w:t>通行证须按要求准确真实提交个人信息和车辆信息等相关资料，经审核后，本人到现场交验车辆并采集相关信息，领取安装校园通行证。</w:t>
      </w:r>
    </w:p>
    <w:p w14:paraId="01E4F8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kern w:val="0"/>
          <w:sz w:val="32"/>
          <w:szCs w:val="32"/>
          <w:lang w:val="en-US" w:eastAsia="zh-CN" w:bidi="ar"/>
        </w:rPr>
        <w:t>（二）</w:t>
      </w:r>
      <w:r>
        <w:rPr>
          <w:rFonts w:hint="eastAsia" w:ascii="仿宋_GB2312" w:hAnsi="仿宋_GB2312" w:eastAsia="仿宋_GB2312" w:cs="仿宋_GB2312"/>
          <w:color w:val="auto"/>
          <w:sz w:val="32"/>
          <w:szCs w:val="32"/>
          <w:lang w:eastAsia="zh-CN"/>
        </w:rPr>
        <w:t>电动自行车</w:t>
      </w:r>
      <w:r>
        <w:rPr>
          <w:rFonts w:hint="eastAsia" w:ascii="仿宋_GB2312" w:hAnsi="仿宋_GB2312" w:eastAsia="仿宋_GB2312" w:cs="仿宋_GB2312"/>
          <w:color w:val="auto"/>
          <w:sz w:val="32"/>
          <w:szCs w:val="32"/>
          <w:lang w:val="en-US" w:eastAsia="zh-CN"/>
        </w:rPr>
        <w:t>现场交验时，车主须提供由交管部门核发的电动自行车车牌和电动自行车登记证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提供以下相关材料</w:t>
      </w:r>
      <w:r>
        <w:rPr>
          <w:rFonts w:hint="eastAsia" w:ascii="仿宋_GB2312" w:hAnsi="仿宋_GB2312" w:eastAsia="仿宋_GB2312" w:cs="仿宋_GB2312"/>
          <w:color w:val="auto"/>
          <w:sz w:val="32"/>
          <w:szCs w:val="32"/>
          <w:lang w:val="en-US" w:eastAsia="zh-CN"/>
        </w:rPr>
        <w:t>的原件及复印件</w:t>
      </w:r>
      <w:r>
        <w:rPr>
          <w:rFonts w:hint="eastAsia" w:ascii="仿宋_GB2312" w:hAnsi="仿宋_GB2312" w:eastAsia="仿宋_GB2312" w:cs="仿宋_GB2312"/>
          <w:color w:val="auto"/>
          <w:sz w:val="32"/>
          <w:szCs w:val="32"/>
        </w:rPr>
        <w:t>：</w:t>
      </w:r>
    </w:p>
    <w:p w14:paraId="42CFCE69">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在编教职工（含</w:t>
      </w:r>
      <w:r>
        <w:rPr>
          <w:rFonts w:hint="eastAsia" w:ascii="仿宋_GB2312" w:hAnsi="仿宋_GB2312" w:eastAsia="仿宋_GB2312" w:cs="仿宋_GB2312"/>
          <w:color w:val="auto"/>
          <w:sz w:val="32"/>
          <w:szCs w:val="32"/>
          <w:lang w:val="en-US" w:eastAsia="zh-CN"/>
        </w:rPr>
        <w:t>人事代理及</w:t>
      </w:r>
      <w:r>
        <w:rPr>
          <w:rFonts w:hint="eastAsia" w:ascii="仿宋_GB2312" w:hAnsi="仿宋_GB2312" w:eastAsia="仿宋_GB2312" w:cs="仿宋_GB2312"/>
          <w:color w:val="auto"/>
          <w:sz w:val="32"/>
          <w:szCs w:val="32"/>
        </w:rPr>
        <w:t>离退休教职工）提供</w:t>
      </w:r>
      <w:r>
        <w:rPr>
          <w:rFonts w:hint="eastAsia" w:ascii="仿宋_GB2312" w:hAnsi="仿宋_GB2312" w:eastAsia="仿宋_GB2312" w:cs="仿宋_GB2312"/>
          <w:color w:val="auto"/>
          <w:sz w:val="32"/>
          <w:szCs w:val="32"/>
          <w:lang w:val="en-US" w:eastAsia="zh-CN"/>
        </w:rPr>
        <w:t>校园一卡通</w:t>
      </w:r>
      <w:r>
        <w:rPr>
          <w:rFonts w:hint="eastAsia" w:ascii="仿宋_GB2312" w:hAnsi="仿宋_GB2312" w:eastAsia="仿宋_GB2312" w:cs="仿宋_GB2312"/>
          <w:color w:val="auto"/>
          <w:sz w:val="32"/>
          <w:szCs w:val="32"/>
        </w:rPr>
        <w:t>或单位证明</w:t>
      </w:r>
      <w:r>
        <w:rPr>
          <w:rFonts w:hint="eastAsia" w:ascii="仿宋_GB2312" w:hAnsi="仿宋_GB2312" w:eastAsia="仿宋_GB2312" w:cs="仿宋_GB2312"/>
          <w:color w:val="auto"/>
          <w:sz w:val="32"/>
          <w:szCs w:val="32"/>
          <w:lang w:eastAsia="zh-CN"/>
        </w:rPr>
        <w:t>。</w:t>
      </w:r>
    </w:p>
    <w:p w14:paraId="5356CD7F">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2.在校学生</w:t>
      </w:r>
      <w:r>
        <w:rPr>
          <w:rFonts w:hint="eastAsia" w:ascii="仿宋_GB2312" w:hAnsi="仿宋_GB2312" w:eastAsia="仿宋_GB2312" w:cs="仿宋_GB2312"/>
          <w:color w:val="auto"/>
          <w:sz w:val="32"/>
          <w:szCs w:val="32"/>
        </w:rPr>
        <w:t>提供学生证</w:t>
      </w:r>
      <w:r>
        <w:rPr>
          <w:rFonts w:hint="eastAsia" w:ascii="仿宋_GB2312" w:hAnsi="仿宋_GB2312" w:eastAsia="仿宋_GB2312" w:cs="仿宋_GB2312"/>
          <w:color w:val="auto"/>
          <w:sz w:val="32"/>
          <w:szCs w:val="32"/>
          <w:lang w:eastAsia="zh-CN"/>
        </w:rPr>
        <w:t>。</w:t>
      </w:r>
    </w:p>
    <w:p w14:paraId="09C938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在校内拥有产权房的非教职工住户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租户</w:t>
      </w:r>
      <w:r>
        <w:rPr>
          <w:rFonts w:hint="eastAsia" w:ascii="仿宋_GB2312" w:hAnsi="仿宋_GB2312" w:eastAsia="仿宋_GB2312" w:cs="仿宋_GB2312"/>
          <w:color w:val="auto"/>
          <w:sz w:val="32"/>
          <w:szCs w:val="32"/>
          <w:lang w:val="en-US" w:eastAsia="zh-CN"/>
        </w:rPr>
        <w:t>提供身份证、房产证或租房合同。</w:t>
      </w:r>
    </w:p>
    <w:p w14:paraId="6C6123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4.聘用员工</w:t>
      </w:r>
      <w:r>
        <w:rPr>
          <w:rFonts w:hint="eastAsia" w:ascii="仿宋_GB2312" w:hAnsi="仿宋_GB2312" w:eastAsia="仿宋_GB2312" w:cs="仿宋_GB2312"/>
          <w:color w:val="auto"/>
          <w:sz w:val="32"/>
          <w:szCs w:val="32"/>
        </w:rPr>
        <w:t>需提供有效的劳动合同（或劳务合同）</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所在单位证明</w:t>
      </w:r>
      <w:r>
        <w:rPr>
          <w:rFonts w:hint="eastAsia" w:ascii="仿宋_GB2312" w:hAnsi="仿宋_GB2312" w:eastAsia="仿宋_GB2312" w:cs="仿宋_GB2312"/>
          <w:color w:val="auto"/>
          <w:sz w:val="32"/>
          <w:szCs w:val="32"/>
          <w:lang w:eastAsia="zh-CN"/>
        </w:rPr>
        <w:t>。</w:t>
      </w:r>
    </w:p>
    <w:p w14:paraId="5A211D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驻校服务机构工作人员提供单位与学校的合同、个人与所在单位的劳动合同</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校内单位相关证明</w:t>
      </w:r>
      <w:r>
        <w:rPr>
          <w:rFonts w:hint="eastAsia" w:ascii="仿宋_GB2312" w:hAnsi="仿宋_GB2312" w:eastAsia="仿宋_GB2312" w:cs="仿宋_GB2312"/>
          <w:color w:val="auto"/>
          <w:sz w:val="32"/>
          <w:szCs w:val="32"/>
          <w:lang w:eastAsia="zh-CN"/>
        </w:rPr>
        <w:t>。</w:t>
      </w:r>
    </w:p>
    <w:p w14:paraId="6D8AA0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若只有交管部门核发的电动自行车车牌，无电动自行车登记证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则需车主本人所在单位（学院）提供证明材料。校园通行证</w:t>
      </w:r>
      <w:r>
        <w:rPr>
          <w:rFonts w:hint="eastAsia" w:ascii="仿宋_GB2312" w:hAnsi="仿宋_GB2312" w:eastAsia="仿宋_GB2312" w:cs="仿宋_GB2312"/>
          <w:color w:val="auto"/>
          <w:sz w:val="32"/>
          <w:szCs w:val="32"/>
        </w:rPr>
        <w:t>通行期限按申请人提供证明材料的有效期或学生就读年限，并</w:t>
      </w:r>
      <w:r>
        <w:rPr>
          <w:rFonts w:hint="eastAsia" w:ascii="仿宋_GB2312" w:hAnsi="仿宋_GB2312" w:eastAsia="仿宋_GB2312" w:cs="仿宋_GB2312"/>
          <w:color w:val="auto"/>
          <w:sz w:val="32"/>
          <w:szCs w:val="32"/>
          <w:lang w:val="en-US" w:eastAsia="zh-CN"/>
        </w:rPr>
        <w:t>参照宜春</w:t>
      </w:r>
      <w:r>
        <w:rPr>
          <w:rFonts w:hint="eastAsia" w:ascii="仿宋_GB2312" w:hAnsi="仿宋_GB2312" w:eastAsia="仿宋_GB2312" w:cs="仿宋_GB2312"/>
          <w:color w:val="auto"/>
          <w:sz w:val="32"/>
          <w:szCs w:val="32"/>
        </w:rPr>
        <w:t>市相关规定执行。</w:t>
      </w:r>
    </w:p>
    <w:p w14:paraId="3552BA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所有办理校园通行证的车主需签署承诺书，遵守交通法规和学校交通安全管理规定，服从学校工作人员的管理，安全、文明、规范行驶、停放和充电。</w:t>
      </w:r>
    </w:p>
    <w:p w14:paraId="11BC59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val="en-US" w:eastAsia="zh-CN" w:bidi="ar"/>
        </w:rPr>
        <w:t>八</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不符合国家法律法规要求的电动轻便摩托车、电动摩托车和赛车型电动摩托车禁止</w:t>
      </w:r>
      <w:r>
        <w:rPr>
          <w:rFonts w:hint="eastAsia" w:ascii="仿宋_GB2312" w:hAnsi="仿宋_GB2312" w:eastAsia="仿宋_GB2312" w:cs="仿宋_GB2312"/>
          <w:bCs/>
          <w:color w:val="auto"/>
          <w:kern w:val="0"/>
          <w:sz w:val="32"/>
          <w:szCs w:val="32"/>
          <w:lang w:val="en-US" w:eastAsia="zh-CN" w:bidi="ar"/>
        </w:rPr>
        <w:t>在</w:t>
      </w:r>
      <w:r>
        <w:rPr>
          <w:rFonts w:ascii="仿宋_GB2312" w:hAnsi="仿宋_GB2312" w:eastAsia="仿宋_GB2312" w:cs="仿宋_GB2312"/>
          <w:bCs/>
          <w:color w:val="auto"/>
          <w:kern w:val="0"/>
          <w:sz w:val="32"/>
          <w:szCs w:val="32"/>
          <w:lang w:bidi="ar"/>
        </w:rPr>
        <w:t>校园</w:t>
      </w:r>
      <w:r>
        <w:rPr>
          <w:rFonts w:hint="eastAsia" w:ascii="仿宋_GB2312" w:hAnsi="仿宋_GB2312" w:eastAsia="仿宋_GB2312" w:cs="仿宋_GB2312"/>
          <w:bCs/>
          <w:color w:val="auto"/>
          <w:kern w:val="0"/>
          <w:sz w:val="32"/>
          <w:szCs w:val="32"/>
          <w:lang w:val="en-US" w:eastAsia="zh-CN" w:bidi="ar"/>
        </w:rPr>
        <w:t>内骑行</w:t>
      </w:r>
      <w:r>
        <w:rPr>
          <w:rFonts w:ascii="仿宋_GB2312" w:hAnsi="仿宋_GB2312" w:eastAsia="仿宋_GB2312" w:cs="仿宋_GB2312"/>
          <w:bCs/>
          <w:color w:val="auto"/>
          <w:kern w:val="0"/>
          <w:sz w:val="32"/>
          <w:szCs w:val="32"/>
          <w:lang w:bidi="ar"/>
        </w:rPr>
        <w:t>，不予办理</w:t>
      </w:r>
      <w:r>
        <w:rPr>
          <w:rFonts w:hint="eastAsia" w:ascii="仿宋_GB2312" w:hAnsi="仿宋_GB2312" w:eastAsia="仿宋_GB2312" w:cs="仿宋_GB2312"/>
          <w:bCs/>
          <w:color w:val="auto"/>
          <w:kern w:val="0"/>
          <w:sz w:val="32"/>
          <w:szCs w:val="32"/>
          <w:lang w:val="en-US" w:eastAsia="zh-CN" w:bidi="ar"/>
        </w:rPr>
        <w:t>校园通行证，</w:t>
      </w:r>
      <w:r>
        <w:rPr>
          <w:rFonts w:ascii="仿宋_GB2312" w:hAnsi="仿宋_GB2312" w:eastAsia="仿宋_GB2312" w:cs="仿宋_GB2312"/>
          <w:bCs/>
          <w:color w:val="auto"/>
          <w:kern w:val="0"/>
          <w:sz w:val="32"/>
          <w:szCs w:val="32"/>
          <w:lang w:bidi="ar"/>
        </w:rPr>
        <w:t>原有车辆限期清理出校园。</w:t>
      </w:r>
    </w:p>
    <w:p w14:paraId="41F61D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val="en-US" w:eastAsia="zh-CN" w:bidi="ar"/>
        </w:rPr>
        <w:t>九</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color w:val="auto"/>
          <w:sz w:val="32"/>
          <w:szCs w:val="32"/>
        </w:rPr>
        <w:t>校园</w:t>
      </w:r>
      <w:r>
        <w:rPr>
          <w:rFonts w:hint="eastAsia" w:ascii="仿宋_GB2312" w:hAnsi="仿宋_GB2312" w:eastAsia="仿宋_GB2312" w:cs="仿宋_GB2312"/>
          <w:color w:val="auto"/>
          <w:sz w:val="32"/>
          <w:szCs w:val="32"/>
          <w:lang w:val="en-US" w:eastAsia="zh-CN"/>
        </w:rPr>
        <w:t>通行证</w:t>
      </w:r>
      <w:r>
        <w:rPr>
          <w:rFonts w:hint="eastAsia" w:ascii="仿宋_GB2312" w:hAnsi="仿宋_GB2312" w:eastAsia="仿宋_GB2312" w:cs="仿宋_GB2312"/>
          <w:color w:val="auto"/>
          <w:sz w:val="32"/>
          <w:szCs w:val="32"/>
        </w:rPr>
        <w:t>应保持清晰、完整</w:t>
      </w:r>
      <w:r>
        <w:rPr>
          <w:rFonts w:hint="eastAsia" w:ascii="仿宋_GB2312" w:hAnsi="仿宋_GB2312" w:eastAsia="仿宋_GB2312" w:cs="仿宋_GB2312"/>
          <w:color w:val="auto"/>
          <w:sz w:val="32"/>
          <w:szCs w:val="32"/>
          <w:lang w:eastAsia="zh-CN"/>
        </w:rPr>
        <w:t>，车辆所有人应将</w:t>
      </w:r>
      <w:r>
        <w:rPr>
          <w:rFonts w:hint="eastAsia" w:ascii="仿宋_GB2312" w:hAnsi="仿宋_GB2312" w:eastAsia="仿宋_GB2312" w:cs="仿宋_GB2312"/>
          <w:color w:val="auto"/>
          <w:sz w:val="32"/>
          <w:szCs w:val="32"/>
          <w:lang w:val="en-US" w:eastAsia="zh-CN"/>
        </w:rPr>
        <w:t>通行证</w:t>
      </w:r>
      <w:r>
        <w:rPr>
          <w:rFonts w:hint="eastAsia" w:ascii="仿宋_GB2312" w:hAnsi="仿宋_GB2312" w:eastAsia="仿宋_GB2312" w:cs="仿宋_GB2312"/>
          <w:color w:val="auto"/>
          <w:sz w:val="32"/>
          <w:szCs w:val="32"/>
          <w:lang w:eastAsia="zh-CN"/>
        </w:rPr>
        <w:t>固定于电动自行车牢靠、醒目位置，以便于查验。</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通行证</w:t>
      </w:r>
      <w:r>
        <w:rPr>
          <w:rFonts w:hint="eastAsia" w:ascii="仿宋_GB2312" w:hAnsi="仿宋_GB2312" w:eastAsia="仿宋_GB2312" w:cs="仿宋_GB2312"/>
          <w:color w:val="auto"/>
          <w:sz w:val="32"/>
          <w:szCs w:val="32"/>
        </w:rPr>
        <w:t>污损、无法辨识、丢失的，应当及时申请更换，</w:t>
      </w:r>
      <w:r>
        <w:rPr>
          <w:rFonts w:hint="eastAsia" w:ascii="仿宋_GB2312" w:hAnsi="仿宋_GB2312" w:eastAsia="仿宋_GB2312" w:cs="仿宋_GB2312"/>
          <w:color w:val="auto"/>
          <w:sz w:val="32"/>
          <w:szCs w:val="32"/>
          <w:lang w:val="en-US" w:eastAsia="zh-CN"/>
        </w:rPr>
        <w:t>更换需车主本人携带相关证明且</w:t>
      </w:r>
      <w:r>
        <w:rPr>
          <w:rFonts w:hint="eastAsia" w:ascii="仿宋_GB2312" w:hAnsi="仿宋_GB2312" w:eastAsia="仿宋_GB2312" w:cs="仿宋_GB2312"/>
          <w:color w:val="auto"/>
          <w:sz w:val="32"/>
          <w:szCs w:val="32"/>
        </w:rPr>
        <w:t>所需工本费用由车主本人自行承担，未更换的视为无</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rPr>
        <w:t>车辆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禁止进入校园。任何单位和个人不得伪造、变造、冒用或者使用伪造、变造</w:t>
      </w:r>
      <w:r>
        <w:rPr>
          <w:rFonts w:hint="eastAsia" w:ascii="仿宋_GB2312" w:hAnsi="仿宋_GB2312" w:eastAsia="仿宋_GB2312" w:cs="仿宋_GB2312"/>
          <w:color w:val="auto"/>
          <w:sz w:val="32"/>
          <w:szCs w:val="32"/>
          <w:lang w:val="en-US" w:eastAsia="zh-CN"/>
        </w:rPr>
        <w:t>通行证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禁止私自转让、售卖，私自拆卸或借予他人使用</w:t>
      </w:r>
      <w:r>
        <w:rPr>
          <w:rFonts w:hint="eastAsia" w:ascii="仿宋_GB2312" w:hAnsi="仿宋_GB2312" w:eastAsia="仿宋_GB2312" w:cs="仿宋_GB2312"/>
          <w:color w:val="auto"/>
          <w:sz w:val="32"/>
          <w:szCs w:val="32"/>
          <w:lang w:val="en-US" w:eastAsia="zh-CN"/>
        </w:rPr>
        <w:t xml:space="preserve">。 </w:t>
      </w:r>
    </w:p>
    <w:p w14:paraId="52E387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val="en-US" w:eastAsia="zh-CN" w:bidi="ar"/>
        </w:rPr>
        <w:t>十</w:t>
      </w:r>
      <w:r>
        <w:rPr>
          <w:rFonts w:ascii="仿宋_GB2312" w:hAnsi="仿宋_GB2312" w:eastAsia="仿宋_GB2312" w:cs="仿宋_GB2312"/>
          <w:b/>
          <w:bCs/>
          <w:color w:val="auto"/>
          <w:kern w:val="0"/>
          <w:sz w:val="32"/>
          <w:szCs w:val="32"/>
          <w:lang w:bidi="ar"/>
        </w:rPr>
        <w:t xml:space="preserve">条 </w:t>
      </w:r>
      <w:r>
        <w:rPr>
          <w:rFonts w:hint="eastAsia" w:ascii="仿宋_GB2312" w:hAnsi="仿宋_GB2312" w:eastAsia="仿宋_GB2312" w:cs="仿宋_GB2312"/>
          <w:color w:val="auto"/>
          <w:sz w:val="32"/>
          <w:szCs w:val="32"/>
        </w:rPr>
        <w:t>已办理</w:t>
      </w:r>
      <w:r>
        <w:rPr>
          <w:rFonts w:hint="eastAsia" w:ascii="仿宋_GB2312" w:hAnsi="仿宋_GB2312" w:eastAsia="仿宋_GB2312" w:cs="仿宋_GB2312"/>
          <w:color w:val="auto"/>
          <w:sz w:val="32"/>
          <w:szCs w:val="32"/>
          <w:lang w:val="en-US" w:eastAsia="zh-CN"/>
        </w:rPr>
        <w:t>校园通行证</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电动自行车</w:t>
      </w:r>
      <w:r>
        <w:rPr>
          <w:rFonts w:hint="eastAsia" w:ascii="仿宋_GB2312" w:hAnsi="仿宋_GB2312" w:eastAsia="仿宋_GB2312" w:cs="仿宋_GB2312"/>
          <w:color w:val="auto"/>
          <w:sz w:val="32"/>
          <w:szCs w:val="32"/>
        </w:rPr>
        <w:t>，原则上不得借予他人使用。若车辆借予他人使用且在校内违规的将一并追究借用人和车主相关责任。办理</w:t>
      </w:r>
      <w:r>
        <w:rPr>
          <w:rFonts w:hint="eastAsia" w:ascii="仿宋_GB2312" w:hAnsi="仿宋_GB2312" w:eastAsia="仿宋_GB2312" w:cs="仿宋_GB2312"/>
          <w:color w:val="auto"/>
          <w:sz w:val="32"/>
          <w:szCs w:val="32"/>
          <w:lang w:val="en-US" w:eastAsia="zh-CN"/>
        </w:rPr>
        <w:t>校园通行证</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电动自行车</w:t>
      </w:r>
      <w:r>
        <w:rPr>
          <w:rFonts w:hint="eastAsia" w:ascii="仿宋_GB2312" w:hAnsi="仿宋_GB2312" w:eastAsia="仿宋_GB2312" w:cs="仿宋_GB2312"/>
          <w:color w:val="auto"/>
          <w:sz w:val="32"/>
          <w:szCs w:val="32"/>
        </w:rPr>
        <w:t>，如使用人因毕业、离职或其他原因离开学校的，其名下</w:t>
      </w:r>
      <w:r>
        <w:rPr>
          <w:rFonts w:hint="eastAsia" w:ascii="仿宋_GB2312" w:hAnsi="仿宋_GB2312" w:eastAsia="仿宋_GB2312" w:cs="仿宋_GB2312"/>
          <w:color w:val="auto"/>
          <w:sz w:val="32"/>
          <w:szCs w:val="32"/>
          <w:lang w:val="en-US" w:eastAsia="zh-CN"/>
        </w:rPr>
        <w:t>通行证</w:t>
      </w:r>
      <w:r>
        <w:rPr>
          <w:rFonts w:hint="eastAsia" w:ascii="仿宋_GB2312" w:hAnsi="仿宋_GB2312" w:eastAsia="仿宋_GB2312" w:cs="仿宋_GB2312"/>
          <w:color w:val="auto"/>
          <w:sz w:val="32"/>
          <w:szCs w:val="32"/>
        </w:rPr>
        <w:t>同时作废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不得在校内通行</w:t>
      </w:r>
      <w:r>
        <w:rPr>
          <w:rFonts w:hint="eastAsia" w:ascii="仿宋_GB2312" w:hAnsi="仿宋_GB2312" w:eastAsia="仿宋_GB2312" w:cs="仿宋_GB2312"/>
          <w:color w:val="auto"/>
          <w:sz w:val="32"/>
          <w:szCs w:val="32"/>
        </w:rPr>
        <w:t>。</w:t>
      </w:r>
    </w:p>
    <w:p w14:paraId="2468AB5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hint="eastAsia" w:ascii="仿宋_GB2312" w:hAnsi="仿宋_GB2312" w:eastAsia="仿宋_GB2312" w:cs="仿宋_GB2312"/>
          <w:b/>
          <w:bCs/>
          <w:color w:val="auto"/>
          <w:kern w:val="0"/>
          <w:sz w:val="32"/>
          <w:szCs w:val="32"/>
          <w:lang w:val="en-US" w:eastAsia="zh-CN" w:bidi="ar"/>
        </w:rPr>
        <w:t xml:space="preserve">第十一条 </w:t>
      </w:r>
      <w:r>
        <w:rPr>
          <w:rFonts w:hint="eastAsia" w:ascii="仿宋_GB2312" w:hAnsi="仿宋_GB2312" w:eastAsia="仿宋_GB2312" w:cs="仿宋_GB2312"/>
          <w:color w:val="auto"/>
          <w:sz w:val="32"/>
          <w:szCs w:val="32"/>
        </w:rPr>
        <w:t>校内各二级单位的公有电动自行车，由单位提供情况说明，经单位负责人审核并签字盖章后办理</w:t>
      </w:r>
      <w:r>
        <w:rPr>
          <w:rFonts w:hint="eastAsia" w:ascii="仿宋_GB2312" w:hAnsi="仿宋_GB2312" w:eastAsia="仿宋_GB2312" w:cs="仿宋_GB2312"/>
          <w:color w:val="auto"/>
          <w:sz w:val="32"/>
          <w:szCs w:val="32"/>
          <w:lang w:val="en-US" w:eastAsia="zh-CN"/>
        </w:rPr>
        <w:t>校园通行证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各单位</w:t>
      </w:r>
      <w:r>
        <w:rPr>
          <w:rFonts w:hint="eastAsia" w:ascii="仿宋_GB2312" w:hAnsi="仿宋_GB2312" w:eastAsia="仿宋_GB2312" w:cs="仿宋_GB2312"/>
          <w:color w:val="auto"/>
          <w:sz w:val="32"/>
          <w:szCs w:val="32"/>
        </w:rPr>
        <w:t>负责履行对本单位车辆使用的管理职责。</w:t>
      </w:r>
    </w:p>
    <w:p w14:paraId="7362A4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第四章  行驶管理</w:t>
      </w:r>
    </w:p>
    <w:p w14:paraId="6D27841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第十</w:t>
      </w:r>
      <w:r>
        <w:rPr>
          <w:rFonts w:hint="eastAsia" w:ascii="仿宋_GB2312" w:hAnsi="仿宋_GB2312" w:eastAsia="仿宋_GB2312" w:cs="仿宋_GB2312"/>
          <w:b/>
          <w:bCs/>
          <w:color w:val="auto"/>
          <w:kern w:val="0"/>
          <w:sz w:val="32"/>
          <w:szCs w:val="32"/>
          <w:lang w:val="en-US" w:eastAsia="zh-CN" w:bidi="ar"/>
        </w:rPr>
        <w:t>二</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bidi="ar"/>
        </w:rPr>
        <w:t>所有进出校园的电动自行车入校时需自觉在非机动车通道口减速通行，逐一通过道闸，服从门卫管理，经道闸验证后方可通行。门卫有权对所有进出校园的电动自行车进行检查，有权制止可疑电动自行车出入校园。</w:t>
      </w:r>
    </w:p>
    <w:p w14:paraId="1B6A8DC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第十</w:t>
      </w:r>
      <w:r>
        <w:rPr>
          <w:rFonts w:hint="eastAsia" w:ascii="仿宋_GB2312" w:hAnsi="仿宋_GB2312" w:eastAsia="仿宋_GB2312" w:cs="仿宋_GB2312"/>
          <w:b/>
          <w:bCs/>
          <w:color w:val="auto"/>
          <w:kern w:val="0"/>
          <w:sz w:val="32"/>
          <w:szCs w:val="32"/>
          <w:lang w:val="en-US" w:eastAsia="zh-CN" w:bidi="ar"/>
        </w:rPr>
        <w:t>三</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以下电动自行车禁止进入校园：</w:t>
      </w:r>
    </w:p>
    <w:p w14:paraId="574EED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（一）</w:t>
      </w:r>
      <w:r>
        <w:rPr>
          <w:rFonts w:ascii="仿宋_GB2312" w:hAnsi="仿宋_GB2312" w:eastAsia="仿宋_GB2312" w:cs="仿宋_GB2312"/>
          <w:bCs/>
          <w:color w:val="auto"/>
          <w:kern w:val="0"/>
          <w:sz w:val="32"/>
          <w:szCs w:val="32"/>
          <w:lang w:bidi="ar"/>
        </w:rPr>
        <w:t>非法改装的电动自行车</w:t>
      </w:r>
      <w:r>
        <w:rPr>
          <w:rFonts w:hint="eastAsia" w:ascii="仿宋_GB2312" w:hAnsi="仿宋_GB2312" w:eastAsia="仿宋_GB2312" w:cs="仿宋_GB2312"/>
          <w:bCs/>
          <w:color w:val="auto"/>
          <w:kern w:val="0"/>
          <w:sz w:val="32"/>
          <w:szCs w:val="32"/>
          <w:lang w:eastAsia="zh-CN" w:bidi="ar"/>
        </w:rPr>
        <w:t>。</w:t>
      </w:r>
    </w:p>
    <w:p w14:paraId="69EE6F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（二）</w:t>
      </w:r>
      <w:r>
        <w:rPr>
          <w:rFonts w:ascii="仿宋_GB2312" w:hAnsi="仿宋_GB2312" w:eastAsia="仿宋_GB2312" w:cs="仿宋_GB2312"/>
          <w:bCs/>
          <w:color w:val="auto"/>
          <w:kern w:val="0"/>
          <w:sz w:val="32"/>
          <w:szCs w:val="32"/>
          <w:lang w:bidi="ar"/>
        </w:rPr>
        <w:t>未悬挂</w:t>
      </w:r>
      <w:r>
        <w:rPr>
          <w:rFonts w:hint="eastAsia" w:ascii="仿宋_GB2312" w:hAnsi="仿宋_GB2312" w:eastAsia="仿宋_GB2312" w:cs="仿宋_GB2312"/>
          <w:bCs/>
          <w:color w:val="auto"/>
          <w:kern w:val="0"/>
          <w:sz w:val="32"/>
          <w:szCs w:val="32"/>
          <w:lang w:val="en-US" w:eastAsia="zh-CN" w:bidi="ar"/>
        </w:rPr>
        <w:t>交管</w:t>
      </w:r>
      <w:r>
        <w:rPr>
          <w:rFonts w:ascii="仿宋_GB2312" w:hAnsi="仿宋_GB2312" w:eastAsia="仿宋_GB2312" w:cs="仿宋_GB2312"/>
          <w:bCs/>
          <w:color w:val="auto"/>
          <w:kern w:val="0"/>
          <w:sz w:val="32"/>
          <w:szCs w:val="32"/>
          <w:lang w:bidi="ar"/>
        </w:rPr>
        <w:t>部门核发的车牌及</w:t>
      </w:r>
      <w:r>
        <w:rPr>
          <w:rFonts w:hint="eastAsia" w:ascii="仿宋_GB2312" w:hAnsi="仿宋_GB2312" w:eastAsia="仿宋_GB2312" w:cs="仿宋_GB2312"/>
          <w:bCs/>
          <w:color w:val="auto"/>
          <w:kern w:val="0"/>
          <w:sz w:val="32"/>
          <w:szCs w:val="32"/>
          <w:lang w:eastAsia="zh-CN" w:bidi="ar"/>
        </w:rPr>
        <w:t>“</w:t>
      </w:r>
      <w:r>
        <w:rPr>
          <w:rFonts w:hint="eastAsia" w:ascii="仿宋_GB2312" w:hAnsi="仿宋_GB2312" w:eastAsia="仿宋_GB2312" w:cs="仿宋_GB2312"/>
          <w:bCs/>
          <w:color w:val="auto"/>
          <w:kern w:val="0"/>
          <w:sz w:val="32"/>
          <w:szCs w:val="32"/>
          <w:lang w:val="en-US" w:eastAsia="zh-CN" w:bidi="ar"/>
        </w:rPr>
        <w:t>宜春学院校园</w:t>
      </w:r>
      <w:r>
        <w:rPr>
          <w:rFonts w:hint="eastAsia" w:ascii="仿宋_GB2312" w:hAnsi="仿宋_GB2312" w:eastAsia="仿宋_GB2312" w:cs="仿宋_GB2312"/>
          <w:bCs/>
          <w:color w:val="auto"/>
          <w:kern w:val="0"/>
          <w:sz w:val="32"/>
          <w:szCs w:val="32"/>
          <w:lang w:eastAsia="zh-CN" w:bidi="ar"/>
        </w:rPr>
        <w:t>电动自行车</w:t>
      </w:r>
      <w:r>
        <w:rPr>
          <w:rFonts w:hint="eastAsia" w:ascii="仿宋_GB2312" w:hAnsi="仿宋_GB2312" w:eastAsia="仿宋_GB2312" w:cs="仿宋_GB2312"/>
          <w:bCs/>
          <w:color w:val="auto"/>
          <w:kern w:val="0"/>
          <w:sz w:val="32"/>
          <w:szCs w:val="32"/>
          <w:lang w:val="en-US" w:eastAsia="zh-CN" w:bidi="ar"/>
        </w:rPr>
        <w:t>通行证</w:t>
      </w:r>
      <w:r>
        <w:rPr>
          <w:rFonts w:hint="eastAsia" w:ascii="仿宋_GB2312" w:hAnsi="仿宋_GB2312" w:eastAsia="仿宋_GB2312" w:cs="仿宋_GB2312"/>
          <w:bCs/>
          <w:color w:val="auto"/>
          <w:kern w:val="0"/>
          <w:sz w:val="32"/>
          <w:szCs w:val="32"/>
          <w:lang w:eastAsia="zh-CN" w:bidi="ar"/>
        </w:rPr>
        <w:t>”</w:t>
      </w:r>
      <w:r>
        <w:rPr>
          <w:rFonts w:ascii="仿宋_GB2312" w:hAnsi="仿宋_GB2312" w:eastAsia="仿宋_GB2312" w:cs="仿宋_GB2312"/>
          <w:bCs/>
          <w:color w:val="auto"/>
          <w:kern w:val="0"/>
          <w:sz w:val="32"/>
          <w:szCs w:val="32"/>
          <w:lang w:bidi="ar"/>
        </w:rPr>
        <w:t>的车辆</w:t>
      </w:r>
      <w:r>
        <w:rPr>
          <w:rFonts w:hint="eastAsia" w:ascii="仿宋_GB2312" w:hAnsi="仿宋_GB2312" w:eastAsia="仿宋_GB2312" w:cs="仿宋_GB2312"/>
          <w:bCs/>
          <w:color w:val="auto"/>
          <w:kern w:val="0"/>
          <w:sz w:val="32"/>
          <w:szCs w:val="32"/>
          <w:lang w:eastAsia="zh-CN" w:bidi="ar"/>
        </w:rPr>
        <w:t>。</w:t>
      </w:r>
    </w:p>
    <w:p w14:paraId="2BE39B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r>
        <w:rPr>
          <w:rFonts w:hint="eastAsia" w:ascii="楷体_GB2312" w:hAnsi="楷体_GB2312" w:eastAsia="楷体_GB2312" w:cs="楷体_GB2312"/>
          <w:bCs/>
          <w:color w:val="auto"/>
          <w:kern w:val="0"/>
          <w:sz w:val="32"/>
          <w:szCs w:val="32"/>
          <w:lang w:val="en-US" w:eastAsia="zh-CN" w:bidi="ar"/>
        </w:rPr>
        <w:t>（三）</w:t>
      </w:r>
      <w:r>
        <w:rPr>
          <w:rFonts w:hint="eastAsia" w:ascii="仿宋_GB2312" w:hAnsi="仿宋_GB2312" w:eastAsia="仿宋_GB2312" w:cs="仿宋_GB2312"/>
          <w:bCs/>
          <w:color w:val="auto"/>
          <w:kern w:val="0"/>
          <w:sz w:val="32"/>
          <w:szCs w:val="32"/>
          <w:lang w:val="en-US" w:eastAsia="zh-CN" w:bidi="ar"/>
        </w:rPr>
        <w:t>宜春</w:t>
      </w:r>
      <w:r>
        <w:rPr>
          <w:rFonts w:ascii="仿宋_GB2312" w:hAnsi="仿宋_GB2312" w:eastAsia="仿宋_GB2312" w:cs="仿宋_GB2312"/>
          <w:bCs/>
          <w:color w:val="auto"/>
          <w:kern w:val="0"/>
          <w:sz w:val="32"/>
          <w:szCs w:val="32"/>
          <w:lang w:bidi="ar"/>
        </w:rPr>
        <w:t>市规定</w:t>
      </w:r>
      <w:r>
        <w:rPr>
          <w:rFonts w:hint="eastAsia" w:ascii="仿宋_GB2312" w:hAnsi="仿宋_GB2312" w:eastAsia="仿宋_GB2312" w:cs="仿宋_GB2312"/>
          <w:bCs/>
          <w:color w:val="auto"/>
          <w:kern w:val="0"/>
          <w:sz w:val="32"/>
          <w:szCs w:val="32"/>
          <w:lang w:val="en-US" w:eastAsia="zh-CN" w:bidi="ar"/>
        </w:rPr>
        <w:t>的</w:t>
      </w:r>
      <w:r>
        <w:rPr>
          <w:rFonts w:ascii="仿宋_GB2312" w:hAnsi="仿宋_GB2312" w:eastAsia="仿宋_GB2312" w:cs="仿宋_GB2312"/>
          <w:bCs/>
          <w:color w:val="auto"/>
          <w:kern w:val="0"/>
          <w:sz w:val="32"/>
          <w:szCs w:val="32"/>
          <w:lang w:bidi="ar"/>
        </w:rPr>
        <w:t>其</w:t>
      </w:r>
      <w:r>
        <w:rPr>
          <w:rFonts w:hint="eastAsia" w:ascii="仿宋_GB2312" w:hAnsi="仿宋_GB2312" w:eastAsia="仿宋_GB2312" w:cs="仿宋_GB2312"/>
          <w:bCs/>
          <w:color w:val="auto"/>
          <w:kern w:val="0"/>
          <w:sz w:val="32"/>
          <w:szCs w:val="32"/>
          <w:lang w:val="en-US" w:eastAsia="zh-CN" w:bidi="ar"/>
        </w:rPr>
        <w:t>他</w:t>
      </w:r>
      <w:r>
        <w:rPr>
          <w:rFonts w:ascii="仿宋_GB2312" w:hAnsi="仿宋_GB2312" w:eastAsia="仿宋_GB2312" w:cs="仿宋_GB2312"/>
          <w:bCs/>
          <w:color w:val="auto"/>
          <w:kern w:val="0"/>
          <w:sz w:val="32"/>
          <w:szCs w:val="32"/>
          <w:lang w:bidi="ar"/>
        </w:rPr>
        <w:t>不能上路的</w:t>
      </w:r>
      <w:r>
        <w:rPr>
          <w:rFonts w:hint="eastAsia" w:ascii="仿宋_GB2312" w:hAnsi="仿宋_GB2312" w:eastAsia="仿宋_GB2312" w:cs="仿宋_GB2312"/>
          <w:bCs/>
          <w:color w:val="auto"/>
          <w:kern w:val="0"/>
          <w:sz w:val="32"/>
          <w:szCs w:val="32"/>
          <w:lang w:bidi="ar"/>
        </w:rPr>
        <w:t>电动</w:t>
      </w:r>
      <w:r>
        <w:rPr>
          <w:rFonts w:ascii="仿宋_GB2312" w:hAnsi="仿宋_GB2312" w:eastAsia="仿宋_GB2312" w:cs="仿宋_GB2312"/>
          <w:bCs/>
          <w:color w:val="auto"/>
          <w:kern w:val="0"/>
          <w:sz w:val="32"/>
          <w:szCs w:val="32"/>
          <w:lang w:bidi="ar"/>
        </w:rPr>
        <w:t>自行车</w:t>
      </w:r>
      <w:r>
        <w:rPr>
          <w:rFonts w:hint="eastAsia" w:ascii="仿宋_GB2312" w:hAnsi="仿宋_GB2312" w:eastAsia="仿宋_GB2312" w:cs="仿宋_GB2312"/>
          <w:bCs/>
          <w:color w:val="auto"/>
          <w:kern w:val="0"/>
          <w:sz w:val="32"/>
          <w:szCs w:val="32"/>
          <w:lang w:bidi="ar"/>
        </w:rPr>
        <w:t>。</w:t>
      </w:r>
    </w:p>
    <w:p w14:paraId="36B48D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b/>
          <w:bCs/>
          <w:color w:val="auto"/>
          <w:kern w:val="0"/>
          <w:sz w:val="32"/>
          <w:szCs w:val="32"/>
          <w:lang w:bidi="ar"/>
        </w:rPr>
        <w:t>第十</w:t>
      </w:r>
      <w:r>
        <w:rPr>
          <w:rFonts w:hint="eastAsia" w:ascii="仿宋_GB2312" w:hAnsi="仿宋_GB2312" w:eastAsia="仿宋_GB2312" w:cs="仿宋_GB2312"/>
          <w:b/>
          <w:bCs/>
          <w:color w:val="auto"/>
          <w:kern w:val="0"/>
          <w:sz w:val="32"/>
          <w:szCs w:val="32"/>
          <w:lang w:val="en-US" w:eastAsia="zh-CN" w:bidi="ar"/>
        </w:rPr>
        <w:t>四</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color w:val="auto"/>
          <w:sz w:val="32"/>
          <w:szCs w:val="32"/>
          <w:lang w:val="en-US" w:eastAsia="zh-CN"/>
        </w:rPr>
        <w:t>电动自行车</w:t>
      </w:r>
      <w:r>
        <w:rPr>
          <w:rFonts w:hint="eastAsia" w:ascii="仿宋_GB2312" w:hAnsi="仿宋_GB2312" w:eastAsia="仿宋_GB2312" w:cs="仿宋_GB2312"/>
          <w:color w:val="auto"/>
          <w:sz w:val="32"/>
          <w:szCs w:val="32"/>
          <w:lang w:eastAsia="zh-CN"/>
        </w:rPr>
        <w:t>驾驶人、乘车人员</w:t>
      </w:r>
      <w:r>
        <w:rPr>
          <w:rFonts w:hint="eastAsia" w:ascii="仿宋_GB2312" w:hAnsi="仿宋_GB2312" w:eastAsia="仿宋_GB2312" w:cs="仿宋_GB2312"/>
          <w:color w:val="auto"/>
          <w:sz w:val="32"/>
          <w:szCs w:val="32"/>
        </w:rPr>
        <w:t>必须</w:t>
      </w:r>
      <w:r>
        <w:rPr>
          <w:rFonts w:hint="eastAsia" w:ascii="仿宋_GB2312" w:hAnsi="仿宋_GB2312" w:eastAsia="仿宋_GB2312" w:cs="仿宋_GB2312"/>
          <w:color w:val="auto"/>
          <w:sz w:val="32"/>
          <w:szCs w:val="32"/>
          <w:lang w:val="en-US" w:eastAsia="zh-CN"/>
        </w:rPr>
        <w:t>佩戴头盔，</w:t>
      </w:r>
      <w:r>
        <w:rPr>
          <w:rFonts w:hint="eastAsia" w:ascii="仿宋_GB2312" w:hAnsi="仿宋_GB2312" w:eastAsia="仿宋_GB2312" w:cs="仿宋_GB2312"/>
          <w:color w:val="auto"/>
          <w:sz w:val="32"/>
          <w:szCs w:val="32"/>
        </w:rPr>
        <w:t>坚持“行人优先”原则，速度不得超过 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公里/小时。</w:t>
      </w:r>
      <w:r>
        <w:rPr>
          <w:rFonts w:hint="eastAsia" w:ascii="仿宋_GB2312" w:hAnsi="仿宋_GB2312" w:eastAsia="仿宋_GB2312" w:cs="仿宋_GB2312"/>
          <w:color w:val="auto"/>
          <w:sz w:val="32"/>
          <w:szCs w:val="32"/>
          <w:lang w:eastAsia="zh-CN"/>
        </w:rPr>
        <w:t>严禁在电动自行车上加装或改装座位（儿童座椅除外）等改变电动自行车外形结构。</w:t>
      </w:r>
    </w:p>
    <w:p w14:paraId="46194E7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骑行时</w:t>
      </w:r>
      <w:r>
        <w:rPr>
          <w:rFonts w:hint="eastAsia" w:ascii="仿宋_GB2312" w:hAnsi="仿宋_GB2312" w:eastAsia="仿宋_GB2312" w:cs="仿宋_GB2312"/>
          <w:color w:val="auto"/>
          <w:sz w:val="32"/>
          <w:szCs w:val="32"/>
          <w:lang w:val="en-US" w:eastAsia="zh-CN"/>
        </w:rPr>
        <w:t>严禁</w:t>
      </w:r>
      <w:r>
        <w:rPr>
          <w:rFonts w:hint="eastAsia" w:ascii="仿宋_GB2312" w:hAnsi="仿宋_GB2312" w:eastAsia="仿宋_GB2312" w:cs="仿宋_GB2312"/>
          <w:color w:val="auto"/>
          <w:sz w:val="32"/>
          <w:szCs w:val="32"/>
        </w:rPr>
        <w:t>使用手机、佩戴耳机、曲折竞驶、超速行驶、逆向行驶、急转猛拐等有碍交通安全的行为</w:t>
      </w:r>
      <w:r>
        <w:rPr>
          <w:rFonts w:hint="eastAsia" w:ascii="仿宋_GB2312" w:hAnsi="仿宋_GB2312" w:eastAsia="仿宋_GB2312" w:cs="仿宋_GB2312"/>
          <w:color w:val="auto"/>
          <w:sz w:val="32"/>
          <w:szCs w:val="32"/>
          <w:lang w:eastAsia="zh-CN"/>
        </w:rPr>
        <w:t>。</w:t>
      </w:r>
    </w:p>
    <w:p w14:paraId="65E48A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学生毕业离校前须自行处置名下电动自行车，</w:t>
      </w:r>
      <w:r>
        <w:rPr>
          <w:rFonts w:hint="eastAsia" w:ascii="仿宋_GB2312" w:hAnsi="仿宋_GB2312" w:eastAsia="仿宋_GB2312" w:cs="仿宋_GB2312"/>
          <w:color w:val="auto"/>
          <w:sz w:val="32"/>
          <w:szCs w:val="32"/>
          <w:lang w:val="en-US" w:eastAsia="zh-CN"/>
        </w:rPr>
        <w:t>不得转让；“校园电动自行车通行证”自行废止，校内禁止通行。</w:t>
      </w:r>
      <w:r>
        <w:rPr>
          <w:rFonts w:hint="eastAsia" w:ascii="仿宋_GB2312" w:hAnsi="仿宋_GB2312" w:eastAsia="仿宋_GB2312" w:cs="仿宋_GB2312"/>
          <w:color w:val="auto"/>
          <w:sz w:val="32"/>
          <w:szCs w:val="32"/>
        </w:rPr>
        <w:t>逾期将由学校相关管理部门统一集中清理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逐步减少校园电动自行车数量。</w:t>
      </w:r>
    </w:p>
    <w:p w14:paraId="1C7BB4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第五章  停放</w:t>
      </w:r>
      <w:r>
        <w:rPr>
          <w:rFonts w:hint="eastAsia" w:ascii="黑体" w:hAnsi="黑体" w:eastAsia="黑体" w:cs="黑体"/>
          <w:b w:val="0"/>
          <w:bCs w:val="0"/>
          <w:color w:val="auto"/>
          <w:kern w:val="0"/>
          <w:sz w:val="32"/>
          <w:szCs w:val="32"/>
          <w:lang w:val="en-US" w:eastAsia="zh-CN" w:bidi="ar"/>
        </w:rPr>
        <w:t>充电</w:t>
      </w:r>
      <w:r>
        <w:rPr>
          <w:rFonts w:hint="eastAsia" w:ascii="黑体" w:hAnsi="黑体" w:eastAsia="黑体" w:cs="黑体"/>
          <w:b w:val="0"/>
          <w:bCs w:val="0"/>
          <w:color w:val="auto"/>
          <w:kern w:val="0"/>
          <w:sz w:val="32"/>
          <w:szCs w:val="32"/>
          <w:lang w:bidi="ar"/>
        </w:rPr>
        <w:t>管理</w:t>
      </w:r>
    </w:p>
    <w:p w14:paraId="4CD724A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第十</w:t>
      </w:r>
      <w:r>
        <w:rPr>
          <w:rFonts w:hint="eastAsia" w:ascii="仿宋_GB2312" w:hAnsi="仿宋_GB2312" w:eastAsia="仿宋_GB2312" w:cs="仿宋_GB2312"/>
          <w:b/>
          <w:bCs/>
          <w:color w:val="auto"/>
          <w:kern w:val="0"/>
          <w:sz w:val="32"/>
          <w:szCs w:val="32"/>
          <w:lang w:val="en-US" w:eastAsia="zh-CN" w:bidi="ar"/>
        </w:rPr>
        <w:t>七</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eastAsia="zh-CN" w:bidi="ar"/>
        </w:rPr>
        <w:t>电动自行车</w:t>
      </w:r>
      <w:r>
        <w:rPr>
          <w:rFonts w:ascii="仿宋_GB2312" w:hAnsi="仿宋_GB2312" w:eastAsia="仿宋_GB2312" w:cs="仿宋_GB2312"/>
          <w:bCs/>
          <w:color w:val="auto"/>
          <w:kern w:val="0"/>
          <w:sz w:val="32"/>
          <w:szCs w:val="32"/>
          <w:lang w:bidi="ar"/>
        </w:rPr>
        <w:t>须在指定区域内整齐有序停放，不得影响道路通行和校园环境秩序</w:t>
      </w:r>
      <w:r>
        <w:rPr>
          <w:rFonts w:hint="eastAsia" w:ascii="仿宋_GB2312" w:hAnsi="仿宋_GB2312" w:eastAsia="仿宋_GB2312" w:cs="仿宋_GB2312"/>
          <w:color w:val="auto"/>
          <w:sz w:val="32"/>
          <w:szCs w:val="32"/>
          <w:lang w:val="en-US" w:eastAsia="zh-CN"/>
        </w:rPr>
        <w:t>。</w:t>
      </w:r>
    </w:p>
    <w:p w14:paraId="6936AE3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第十</w:t>
      </w:r>
      <w:r>
        <w:rPr>
          <w:rFonts w:hint="eastAsia" w:ascii="仿宋_GB2312" w:hAnsi="仿宋_GB2312" w:eastAsia="仿宋_GB2312" w:cs="仿宋_GB2312"/>
          <w:b/>
          <w:bCs/>
          <w:color w:val="auto"/>
          <w:kern w:val="0"/>
          <w:sz w:val="32"/>
          <w:szCs w:val="32"/>
          <w:lang w:val="en-US" w:eastAsia="zh-CN" w:bidi="ar"/>
        </w:rPr>
        <w:t>八</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color w:val="auto"/>
          <w:sz w:val="32"/>
          <w:szCs w:val="32"/>
          <w:lang w:eastAsia="zh-CN"/>
        </w:rPr>
        <w:t>电动自行车</w:t>
      </w:r>
      <w:r>
        <w:rPr>
          <w:rFonts w:hint="eastAsia" w:ascii="仿宋_GB2312" w:hAnsi="仿宋_GB2312" w:eastAsia="仿宋_GB2312" w:cs="仿宋_GB2312"/>
          <w:color w:val="auto"/>
          <w:sz w:val="32"/>
          <w:szCs w:val="32"/>
        </w:rPr>
        <w:t>须在</w:t>
      </w:r>
      <w:r>
        <w:rPr>
          <w:rFonts w:hint="eastAsia" w:ascii="仿宋_GB2312" w:hAnsi="仿宋_GB2312" w:eastAsia="仿宋_GB2312" w:cs="仿宋_GB2312"/>
          <w:b w:val="0"/>
          <w:bCs w:val="0"/>
          <w:color w:val="auto"/>
          <w:sz w:val="32"/>
          <w:szCs w:val="32"/>
        </w:rPr>
        <w:t>充电桩集中充电装置点充电，</w:t>
      </w:r>
      <w:r>
        <w:rPr>
          <w:rFonts w:hint="eastAsia" w:ascii="仿宋_GB2312" w:hAnsi="仿宋_GB2312" w:eastAsia="仿宋_GB2312" w:cs="仿宋_GB2312"/>
          <w:color w:val="auto"/>
          <w:sz w:val="32"/>
          <w:szCs w:val="32"/>
        </w:rPr>
        <w:t>禁止私拉电线和插座给</w:t>
      </w:r>
      <w:r>
        <w:rPr>
          <w:rFonts w:hint="eastAsia" w:ascii="仿宋_GB2312" w:hAnsi="仿宋_GB2312" w:eastAsia="仿宋_GB2312" w:cs="仿宋_GB2312"/>
          <w:color w:val="auto"/>
          <w:sz w:val="32"/>
          <w:szCs w:val="32"/>
          <w:lang w:eastAsia="zh-CN"/>
        </w:rPr>
        <w:t>电动自行车</w:t>
      </w:r>
      <w:r>
        <w:rPr>
          <w:rFonts w:hint="eastAsia" w:ascii="仿宋_GB2312" w:hAnsi="仿宋_GB2312" w:eastAsia="仿宋_GB2312" w:cs="仿宋_GB2312"/>
          <w:color w:val="auto"/>
          <w:sz w:val="32"/>
          <w:szCs w:val="32"/>
        </w:rPr>
        <w:t>或蓄电池充电。严禁</w:t>
      </w:r>
      <w:r>
        <w:rPr>
          <w:rFonts w:hint="eastAsia" w:ascii="仿宋_GB2312" w:hAnsi="仿宋_GB2312" w:eastAsia="仿宋_GB2312" w:cs="仿宋_GB2312"/>
          <w:color w:val="auto"/>
          <w:sz w:val="32"/>
          <w:szCs w:val="32"/>
          <w:lang w:eastAsia="zh-CN"/>
        </w:rPr>
        <w:t>电动自行车</w:t>
      </w:r>
      <w:r>
        <w:rPr>
          <w:rFonts w:hint="eastAsia" w:ascii="仿宋_GB2312" w:hAnsi="仿宋_GB2312" w:eastAsia="仿宋_GB2312" w:cs="仿宋_GB2312"/>
          <w:color w:val="auto"/>
          <w:sz w:val="32"/>
          <w:szCs w:val="32"/>
        </w:rPr>
        <w:t>及蓄电池在办公楼、学生宿舍、实验楼、教学楼、住宅楼、图书馆、学生食堂等建筑物内存放及充电</w:t>
      </w:r>
      <w:r>
        <w:rPr>
          <w:rFonts w:ascii="仿宋_GB2312" w:hAnsi="仿宋_GB2312" w:eastAsia="仿宋_GB2312" w:cs="仿宋_GB2312"/>
          <w:bCs/>
          <w:color w:val="auto"/>
          <w:kern w:val="0"/>
          <w:sz w:val="32"/>
          <w:szCs w:val="32"/>
          <w:lang w:bidi="ar"/>
        </w:rPr>
        <w:t>。</w:t>
      </w:r>
    </w:p>
    <w:p w14:paraId="054BAE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第六章  违规处理</w:t>
      </w:r>
    </w:p>
    <w:p w14:paraId="2823EF8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highlight w:val="none"/>
          <w:lang w:val="en-US"/>
        </w:rPr>
      </w:pPr>
      <w:r>
        <w:rPr>
          <w:rFonts w:ascii="仿宋_GB2312" w:hAnsi="仿宋_GB2312" w:eastAsia="仿宋_GB2312" w:cs="仿宋_GB2312"/>
          <w:b/>
          <w:bCs/>
          <w:color w:val="auto"/>
          <w:kern w:val="0"/>
          <w:sz w:val="32"/>
          <w:szCs w:val="32"/>
          <w:lang w:bidi="ar"/>
        </w:rPr>
        <w:t>第十</w:t>
      </w:r>
      <w:r>
        <w:rPr>
          <w:rFonts w:hint="eastAsia" w:ascii="仿宋_GB2312" w:hAnsi="仿宋_GB2312" w:eastAsia="仿宋_GB2312" w:cs="仿宋_GB2312"/>
          <w:b/>
          <w:bCs/>
          <w:color w:val="auto"/>
          <w:kern w:val="0"/>
          <w:sz w:val="32"/>
          <w:szCs w:val="32"/>
          <w:lang w:val="en-US" w:eastAsia="zh-CN" w:bidi="ar"/>
        </w:rPr>
        <w:t>九</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color w:val="auto"/>
          <w:sz w:val="32"/>
          <w:szCs w:val="32"/>
          <w:lang w:val="en-US" w:eastAsia="zh-CN"/>
        </w:rPr>
        <w:t>针对电动自行车违规行为，</w:t>
      </w:r>
      <w:r>
        <w:rPr>
          <w:rFonts w:hint="eastAsia" w:ascii="仿宋_GB2312" w:hAnsi="仿宋_GB2312" w:eastAsia="仿宋_GB2312" w:cs="仿宋_GB2312"/>
          <w:color w:val="auto"/>
          <w:sz w:val="32"/>
          <w:szCs w:val="32"/>
        </w:rPr>
        <w:t>首次违规将给予警告；第二次违规将对车辆进行锁车，解锁时须由车主提交书面保证书；累计达到三次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含三次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违规将禁止该车辆在校园内使用。</w:t>
      </w:r>
      <w:r>
        <w:rPr>
          <w:rFonts w:hint="default" w:ascii="仿宋_GB2312" w:hAnsi="仿宋_GB2312" w:eastAsia="仿宋_GB2312" w:cs="仿宋_GB2312"/>
          <w:color w:val="auto"/>
          <w:sz w:val="32"/>
          <w:szCs w:val="32"/>
          <w:highlight w:val="none"/>
          <w:lang w:val="en-US"/>
        </w:rPr>
        <w:t>学生电动</w:t>
      </w:r>
      <w:r>
        <w:rPr>
          <w:rFonts w:hint="eastAsia" w:ascii="仿宋_GB2312" w:hAnsi="仿宋_GB2312" w:eastAsia="仿宋_GB2312" w:cs="仿宋_GB2312"/>
          <w:color w:val="auto"/>
          <w:sz w:val="32"/>
          <w:szCs w:val="32"/>
          <w:highlight w:val="none"/>
          <w:lang w:val="en-US" w:eastAsia="zh-CN"/>
        </w:rPr>
        <w:t>自行</w:t>
      </w:r>
      <w:r>
        <w:rPr>
          <w:rFonts w:hint="default" w:ascii="仿宋_GB2312" w:hAnsi="仿宋_GB2312" w:eastAsia="仿宋_GB2312" w:cs="仿宋_GB2312"/>
          <w:color w:val="auto"/>
          <w:sz w:val="32"/>
          <w:szCs w:val="32"/>
          <w:highlight w:val="none"/>
          <w:lang w:val="en-US"/>
        </w:rPr>
        <w:t>车违规行为，</w:t>
      </w:r>
      <w:r>
        <w:rPr>
          <w:rFonts w:hint="eastAsia" w:ascii="仿宋_GB2312" w:hAnsi="仿宋_GB2312" w:eastAsia="仿宋_GB2312" w:cs="仿宋_GB2312"/>
          <w:color w:val="auto"/>
          <w:sz w:val="32"/>
          <w:szCs w:val="32"/>
          <w:highlight w:val="none"/>
          <w:lang w:val="en-US" w:eastAsia="zh-CN"/>
        </w:rPr>
        <w:t>交</w:t>
      </w:r>
      <w:r>
        <w:rPr>
          <w:rFonts w:hint="default" w:ascii="仿宋_GB2312" w:hAnsi="仿宋_GB2312" w:eastAsia="仿宋_GB2312" w:cs="仿宋_GB2312"/>
          <w:color w:val="auto"/>
          <w:sz w:val="32"/>
          <w:szCs w:val="32"/>
          <w:highlight w:val="none"/>
          <w:lang w:val="en-US"/>
        </w:rPr>
        <w:t>由</w:t>
      </w:r>
      <w:r>
        <w:rPr>
          <w:rFonts w:hint="eastAsia" w:ascii="仿宋_GB2312" w:hAnsi="仿宋_GB2312" w:eastAsia="仿宋_GB2312" w:cs="仿宋_GB2312"/>
          <w:color w:val="auto"/>
          <w:sz w:val="32"/>
          <w:szCs w:val="32"/>
          <w:highlight w:val="none"/>
          <w:lang w:val="en-US" w:eastAsia="zh-CN"/>
        </w:rPr>
        <w:t>各教学院、</w:t>
      </w:r>
      <w:r>
        <w:rPr>
          <w:rFonts w:hint="default" w:ascii="仿宋_GB2312" w:hAnsi="仿宋_GB2312" w:eastAsia="仿宋_GB2312" w:cs="仿宋_GB2312"/>
          <w:color w:val="auto"/>
          <w:sz w:val="32"/>
          <w:szCs w:val="32"/>
          <w:highlight w:val="none"/>
          <w:lang w:val="en-US"/>
        </w:rPr>
        <w:t>学工</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lang w:val="en-US" w:eastAsia="zh-CN"/>
        </w:rPr>
        <w:t>研究生处</w:t>
      </w:r>
      <w:r>
        <w:rPr>
          <w:rFonts w:hint="default" w:ascii="仿宋_GB2312" w:hAnsi="仿宋_GB2312" w:eastAsia="仿宋_GB2312" w:cs="仿宋_GB2312"/>
          <w:color w:val="auto"/>
          <w:sz w:val="32"/>
          <w:szCs w:val="32"/>
          <w:highlight w:val="none"/>
          <w:lang w:val="en-US"/>
        </w:rPr>
        <w:t>作出相应</w:t>
      </w:r>
      <w:r>
        <w:rPr>
          <w:rFonts w:hint="eastAsia" w:ascii="仿宋_GB2312" w:hAnsi="仿宋_GB2312" w:eastAsia="仿宋_GB2312" w:cs="仿宋_GB2312"/>
          <w:color w:val="auto"/>
          <w:sz w:val="32"/>
          <w:szCs w:val="32"/>
          <w:highlight w:val="none"/>
          <w:lang w:val="en-US" w:eastAsia="zh-CN"/>
        </w:rPr>
        <w:t>纪律处分；其他人员</w:t>
      </w:r>
      <w:r>
        <w:rPr>
          <w:rFonts w:hint="default" w:ascii="仿宋_GB2312" w:hAnsi="仿宋_GB2312" w:eastAsia="仿宋_GB2312" w:cs="仿宋_GB2312"/>
          <w:color w:val="auto"/>
          <w:sz w:val="32"/>
          <w:szCs w:val="32"/>
          <w:highlight w:val="none"/>
          <w:lang w:val="en-US"/>
        </w:rPr>
        <w:t>电动</w:t>
      </w:r>
      <w:r>
        <w:rPr>
          <w:rFonts w:hint="eastAsia" w:ascii="仿宋_GB2312" w:hAnsi="仿宋_GB2312" w:eastAsia="仿宋_GB2312" w:cs="仿宋_GB2312"/>
          <w:color w:val="auto"/>
          <w:sz w:val="32"/>
          <w:szCs w:val="32"/>
          <w:highlight w:val="none"/>
          <w:lang w:val="en-US" w:eastAsia="zh-CN"/>
        </w:rPr>
        <w:t>自行</w:t>
      </w:r>
      <w:r>
        <w:rPr>
          <w:rFonts w:hint="default" w:ascii="仿宋_GB2312" w:hAnsi="仿宋_GB2312" w:eastAsia="仿宋_GB2312" w:cs="仿宋_GB2312"/>
          <w:color w:val="auto"/>
          <w:sz w:val="32"/>
          <w:szCs w:val="32"/>
          <w:highlight w:val="none"/>
          <w:lang w:val="en-US"/>
        </w:rPr>
        <w:t>车违规行为</w:t>
      </w:r>
      <w:r>
        <w:rPr>
          <w:rFonts w:hint="eastAsia" w:ascii="仿宋_GB2312" w:hAnsi="仿宋_GB2312" w:eastAsia="仿宋_GB2312" w:cs="仿宋_GB2312"/>
          <w:color w:val="auto"/>
          <w:sz w:val="32"/>
          <w:szCs w:val="32"/>
          <w:highlight w:val="none"/>
          <w:lang w:val="en-US" w:eastAsia="zh-CN"/>
        </w:rPr>
        <w:t>，交由组织部、人事处及相关部门进行处理，并纳入单位</w:t>
      </w:r>
      <w:r>
        <w:rPr>
          <w:rFonts w:hint="eastAsia" w:ascii="仿宋_GB2312" w:hAnsi="仿宋_GB2312" w:eastAsia="仿宋_GB2312" w:cs="仿宋_GB2312"/>
          <w:color w:val="auto"/>
          <w:sz w:val="32"/>
          <w:szCs w:val="32"/>
          <w:lang w:val="en-US" w:eastAsia="zh-CN"/>
        </w:rPr>
        <w:t>平安校园建设年底考评结果</w:t>
      </w:r>
      <w:r>
        <w:rPr>
          <w:rFonts w:hint="default" w:ascii="仿宋_GB2312" w:hAnsi="仿宋_GB2312" w:eastAsia="仿宋_GB2312" w:cs="仿宋_GB2312"/>
          <w:color w:val="auto"/>
          <w:sz w:val="32"/>
          <w:szCs w:val="32"/>
          <w:highlight w:val="none"/>
          <w:lang w:val="en-US"/>
        </w:rPr>
        <w:t>。</w:t>
      </w:r>
    </w:p>
    <w:p w14:paraId="340BE9C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val="en-US" w:eastAsia="zh-CN" w:bidi="ar"/>
        </w:rPr>
        <w:t>二十</w:t>
      </w:r>
      <w:r>
        <w:rPr>
          <w:rFonts w:ascii="仿宋_GB2312" w:hAnsi="仿宋_GB2312" w:eastAsia="仿宋_GB2312" w:cs="仿宋_GB2312"/>
          <w:b/>
          <w:bCs/>
          <w:color w:val="auto"/>
          <w:kern w:val="0"/>
          <w:sz w:val="32"/>
          <w:szCs w:val="32"/>
          <w:lang w:bidi="ar"/>
        </w:rPr>
        <w:t>条</w:t>
      </w:r>
      <w:r>
        <w:rPr>
          <w:rFonts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color w:val="auto"/>
          <w:sz w:val="32"/>
          <w:szCs w:val="32"/>
          <w:highlight w:val="none"/>
          <w:lang w:val="en-US" w:eastAsia="zh-CN"/>
        </w:rPr>
        <w:t>出现以下情形，取消骑行人办证资格；已经办理校园通行证的，保卫处将收回其通行证，并禁止该电动自行车驶入校园：</w:t>
      </w:r>
    </w:p>
    <w:p w14:paraId="66433A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（一）</w:t>
      </w:r>
      <w:r>
        <w:rPr>
          <w:rFonts w:ascii="仿宋_GB2312" w:hAnsi="仿宋_GB2312" w:eastAsia="仿宋_GB2312" w:cs="仿宋_GB2312"/>
          <w:bCs/>
          <w:color w:val="auto"/>
          <w:kern w:val="0"/>
          <w:sz w:val="32"/>
          <w:szCs w:val="32"/>
          <w:lang w:bidi="ar"/>
        </w:rPr>
        <w:t>办证时提供虚假牌照或材料的</w:t>
      </w:r>
      <w:r>
        <w:rPr>
          <w:rFonts w:hint="eastAsia" w:ascii="仿宋_GB2312" w:hAnsi="仿宋_GB2312" w:eastAsia="仿宋_GB2312" w:cs="仿宋_GB2312"/>
          <w:bCs/>
          <w:color w:val="auto"/>
          <w:kern w:val="0"/>
          <w:sz w:val="32"/>
          <w:szCs w:val="32"/>
          <w:lang w:eastAsia="zh-CN" w:bidi="ar"/>
        </w:rPr>
        <w:t>。</w:t>
      </w:r>
    </w:p>
    <w:p w14:paraId="0555D4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（二）</w:t>
      </w:r>
      <w:r>
        <w:rPr>
          <w:rFonts w:ascii="仿宋_GB2312" w:hAnsi="仿宋_GB2312" w:eastAsia="仿宋_GB2312" w:cs="仿宋_GB2312"/>
          <w:bCs/>
          <w:color w:val="auto"/>
          <w:kern w:val="0"/>
          <w:sz w:val="32"/>
          <w:szCs w:val="32"/>
          <w:lang w:bidi="ar"/>
        </w:rPr>
        <w:t>导致交通事故造成重大伤亡的</w:t>
      </w:r>
      <w:r>
        <w:rPr>
          <w:rFonts w:hint="eastAsia" w:ascii="仿宋_GB2312" w:hAnsi="仿宋_GB2312" w:eastAsia="仿宋_GB2312" w:cs="仿宋_GB2312"/>
          <w:bCs/>
          <w:color w:val="auto"/>
          <w:kern w:val="0"/>
          <w:sz w:val="32"/>
          <w:szCs w:val="32"/>
          <w:lang w:eastAsia="zh-CN" w:bidi="ar"/>
        </w:rPr>
        <w:t>。</w:t>
      </w:r>
    </w:p>
    <w:p w14:paraId="2EEE8F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（三）</w:t>
      </w:r>
      <w:r>
        <w:rPr>
          <w:rFonts w:ascii="仿宋_GB2312" w:hAnsi="仿宋_GB2312" w:eastAsia="仿宋_GB2312" w:cs="仿宋_GB2312"/>
          <w:bCs/>
          <w:color w:val="auto"/>
          <w:kern w:val="0"/>
          <w:sz w:val="32"/>
          <w:szCs w:val="32"/>
          <w:lang w:bidi="ar"/>
        </w:rPr>
        <w:t>在校内违规充电的</w:t>
      </w:r>
      <w:r>
        <w:rPr>
          <w:rFonts w:hint="eastAsia" w:ascii="仿宋_GB2312" w:hAnsi="仿宋_GB2312" w:eastAsia="仿宋_GB2312" w:cs="仿宋_GB2312"/>
          <w:bCs/>
          <w:color w:val="auto"/>
          <w:kern w:val="0"/>
          <w:sz w:val="32"/>
          <w:szCs w:val="32"/>
          <w:lang w:eastAsia="zh-CN" w:bidi="ar"/>
        </w:rPr>
        <w:t>。</w:t>
      </w:r>
    </w:p>
    <w:p w14:paraId="72FF6D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kern w:val="0"/>
          <w:sz w:val="32"/>
          <w:szCs w:val="32"/>
          <w:lang w:eastAsia="zh-CN" w:bidi="ar"/>
        </w:rPr>
      </w:pPr>
      <w:r>
        <w:rPr>
          <w:rFonts w:hint="eastAsia" w:ascii="楷体_GB2312" w:hAnsi="楷体_GB2312" w:eastAsia="楷体_GB2312" w:cs="楷体_GB2312"/>
          <w:bCs/>
          <w:color w:val="auto"/>
          <w:kern w:val="0"/>
          <w:sz w:val="32"/>
          <w:szCs w:val="32"/>
          <w:lang w:val="en-US" w:eastAsia="zh-CN" w:bidi="ar"/>
        </w:rPr>
        <w:t>（四）</w:t>
      </w:r>
      <w:r>
        <w:rPr>
          <w:rFonts w:ascii="仿宋_GB2312" w:hAnsi="仿宋_GB2312" w:eastAsia="仿宋_GB2312" w:cs="仿宋_GB2312"/>
          <w:bCs/>
          <w:color w:val="auto"/>
          <w:kern w:val="0"/>
          <w:sz w:val="32"/>
          <w:szCs w:val="32"/>
          <w:lang w:bidi="ar"/>
        </w:rPr>
        <w:t>拒不服从</w:t>
      </w:r>
      <w:r>
        <w:rPr>
          <w:rFonts w:hint="eastAsia" w:ascii="仿宋_GB2312" w:hAnsi="仿宋_GB2312" w:eastAsia="仿宋_GB2312" w:cs="仿宋_GB2312"/>
          <w:bCs/>
          <w:color w:val="auto"/>
          <w:kern w:val="0"/>
          <w:sz w:val="32"/>
          <w:szCs w:val="32"/>
          <w:lang w:bidi="ar"/>
        </w:rPr>
        <w:t>安</w:t>
      </w:r>
      <w:r>
        <w:rPr>
          <w:rFonts w:ascii="仿宋_GB2312" w:hAnsi="仿宋_GB2312" w:eastAsia="仿宋_GB2312" w:cs="仿宋_GB2312"/>
          <w:bCs/>
          <w:color w:val="auto"/>
          <w:kern w:val="0"/>
          <w:sz w:val="32"/>
          <w:szCs w:val="32"/>
          <w:lang w:bidi="ar"/>
        </w:rPr>
        <w:t>保人员管理强闯门禁、乱停乱放的</w:t>
      </w:r>
      <w:r>
        <w:rPr>
          <w:rFonts w:hint="eastAsia" w:ascii="仿宋_GB2312" w:hAnsi="仿宋_GB2312" w:eastAsia="仿宋_GB2312" w:cs="仿宋_GB2312"/>
          <w:bCs/>
          <w:color w:val="auto"/>
          <w:kern w:val="0"/>
          <w:sz w:val="32"/>
          <w:szCs w:val="32"/>
          <w:lang w:eastAsia="zh-CN" w:bidi="ar"/>
        </w:rPr>
        <w:t>。</w:t>
      </w:r>
    </w:p>
    <w:p w14:paraId="38B8C3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r>
        <w:rPr>
          <w:rFonts w:hint="eastAsia" w:ascii="楷体_GB2312" w:hAnsi="楷体_GB2312" w:eastAsia="楷体_GB2312" w:cs="楷体_GB2312"/>
          <w:bCs/>
          <w:color w:val="auto"/>
          <w:kern w:val="0"/>
          <w:sz w:val="32"/>
          <w:szCs w:val="32"/>
          <w:lang w:val="en-US" w:eastAsia="zh-CN" w:bidi="ar"/>
        </w:rPr>
        <w:t>（五）</w:t>
      </w:r>
      <w:r>
        <w:rPr>
          <w:rFonts w:ascii="仿宋_GB2312" w:hAnsi="仿宋_GB2312" w:eastAsia="仿宋_GB2312" w:cs="仿宋_GB2312"/>
          <w:bCs/>
          <w:color w:val="auto"/>
          <w:kern w:val="0"/>
          <w:sz w:val="32"/>
          <w:szCs w:val="32"/>
          <w:lang w:bidi="ar"/>
        </w:rPr>
        <w:t>其他严重违规行为的。</w:t>
      </w:r>
    </w:p>
    <w:p w14:paraId="31695F4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val="en-US" w:eastAsia="zh-CN" w:bidi="ar"/>
        </w:rPr>
        <w:t>二十一</w:t>
      </w:r>
      <w:r>
        <w:rPr>
          <w:rFonts w:ascii="仿宋_GB2312" w:hAnsi="仿宋_GB2312" w:eastAsia="仿宋_GB2312" w:cs="仿宋_GB2312"/>
          <w:b/>
          <w:bCs/>
          <w:color w:val="auto"/>
          <w:kern w:val="0"/>
          <w:sz w:val="32"/>
          <w:szCs w:val="32"/>
          <w:lang w:bidi="ar"/>
        </w:rPr>
        <w:t>条</w:t>
      </w:r>
      <w:r>
        <w:rPr>
          <w:rFonts w:hint="eastAsia" w:ascii="仿宋_GB2312" w:hAnsi="仿宋_GB2312" w:eastAsia="仿宋_GB2312" w:cs="仿宋_GB2312"/>
          <w:bCs/>
          <w:color w:val="auto"/>
          <w:kern w:val="0"/>
          <w:sz w:val="32"/>
          <w:szCs w:val="32"/>
          <w:lang w:bidi="ar"/>
        </w:rPr>
        <w:t xml:space="preserve"> 车辆在校园发生交通事故，由公安机关交通管理部门依法处理</w:t>
      </w:r>
      <w:r>
        <w:rPr>
          <w:rFonts w:hint="eastAsia" w:ascii="仿宋_GB2312" w:hAnsi="仿宋_GB2312" w:eastAsia="仿宋_GB2312" w:cs="仿宋_GB2312"/>
          <w:bCs/>
          <w:color w:val="auto"/>
          <w:kern w:val="0"/>
          <w:sz w:val="32"/>
          <w:szCs w:val="32"/>
          <w:lang w:eastAsia="zh-CN" w:bidi="ar"/>
        </w:rPr>
        <w:t>，</w:t>
      </w:r>
      <w:r>
        <w:rPr>
          <w:rFonts w:hint="eastAsia" w:ascii="仿宋_GB2312" w:hAnsi="仿宋_GB2312" w:eastAsia="仿宋_GB2312" w:cs="仿宋_GB2312"/>
          <w:bCs/>
          <w:color w:val="auto"/>
          <w:kern w:val="0"/>
          <w:sz w:val="32"/>
          <w:szCs w:val="32"/>
          <w:lang w:bidi="ar"/>
        </w:rPr>
        <w:t>致学校财物受损等，骑行人应按照法律规定予以赔偿。</w:t>
      </w:r>
    </w:p>
    <w:p w14:paraId="1F5336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第</w:t>
      </w:r>
      <w:r>
        <w:rPr>
          <w:rFonts w:hint="eastAsia" w:ascii="黑体" w:hAnsi="黑体" w:eastAsia="黑体" w:cs="黑体"/>
          <w:b w:val="0"/>
          <w:bCs w:val="0"/>
          <w:color w:val="auto"/>
          <w:kern w:val="0"/>
          <w:sz w:val="32"/>
          <w:szCs w:val="32"/>
          <w:lang w:val="en-US" w:eastAsia="zh-CN" w:bidi="ar"/>
        </w:rPr>
        <w:t>七</w:t>
      </w:r>
      <w:r>
        <w:rPr>
          <w:rFonts w:hint="eastAsia" w:ascii="黑体" w:hAnsi="黑体" w:eastAsia="黑体" w:cs="黑体"/>
          <w:b w:val="0"/>
          <w:bCs w:val="0"/>
          <w:color w:val="auto"/>
          <w:kern w:val="0"/>
          <w:sz w:val="32"/>
          <w:szCs w:val="32"/>
          <w:lang w:bidi="ar"/>
        </w:rPr>
        <w:t>章  附  则</w:t>
      </w:r>
    </w:p>
    <w:p w14:paraId="7E54782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bidi="ar"/>
        </w:rPr>
        <w:t>二</w:t>
      </w:r>
      <w:r>
        <w:rPr>
          <w:rFonts w:ascii="仿宋_GB2312" w:hAnsi="仿宋_GB2312" w:eastAsia="仿宋_GB2312" w:cs="仿宋_GB2312"/>
          <w:b/>
          <w:bCs/>
          <w:color w:val="auto"/>
          <w:kern w:val="0"/>
          <w:sz w:val="32"/>
          <w:szCs w:val="32"/>
          <w:lang w:bidi="ar"/>
        </w:rPr>
        <w:t>十</w:t>
      </w:r>
      <w:r>
        <w:rPr>
          <w:rFonts w:hint="eastAsia" w:ascii="仿宋_GB2312" w:hAnsi="仿宋_GB2312" w:eastAsia="仿宋_GB2312" w:cs="仿宋_GB2312"/>
          <w:b/>
          <w:bCs/>
          <w:color w:val="auto"/>
          <w:kern w:val="0"/>
          <w:sz w:val="32"/>
          <w:szCs w:val="32"/>
          <w:lang w:val="en-US" w:eastAsia="zh-CN" w:bidi="ar"/>
        </w:rPr>
        <w:t>二</w:t>
      </w:r>
      <w:r>
        <w:rPr>
          <w:rFonts w:ascii="仿宋_GB2312" w:hAnsi="仿宋_GB2312" w:eastAsia="仿宋_GB2312" w:cs="仿宋_GB2312"/>
          <w:b/>
          <w:bCs/>
          <w:color w:val="auto"/>
          <w:kern w:val="0"/>
          <w:sz w:val="32"/>
          <w:szCs w:val="32"/>
          <w:lang w:bidi="ar"/>
        </w:rPr>
        <w:t>条</w:t>
      </w:r>
      <w:r>
        <w:rPr>
          <w:rFonts w:hint="eastAsia" w:ascii="仿宋_GB2312" w:hAnsi="仿宋_GB2312" w:eastAsia="仿宋_GB2312" w:cs="仿宋_GB2312"/>
          <w:bCs/>
          <w:color w:val="auto"/>
          <w:kern w:val="0"/>
          <w:sz w:val="32"/>
          <w:szCs w:val="32"/>
          <w:lang w:bidi="ar"/>
        </w:rPr>
        <w:t xml:space="preserve"> </w:t>
      </w:r>
      <w:r>
        <w:rPr>
          <w:rFonts w:ascii="仿宋_GB2312" w:hAnsi="仿宋_GB2312" w:eastAsia="仿宋_GB2312" w:cs="仿宋_GB2312"/>
          <w:bCs/>
          <w:color w:val="auto"/>
          <w:kern w:val="0"/>
          <w:sz w:val="32"/>
          <w:szCs w:val="32"/>
          <w:lang w:bidi="ar"/>
        </w:rPr>
        <w:t>本</w:t>
      </w:r>
      <w:r>
        <w:rPr>
          <w:rFonts w:hint="eastAsia" w:ascii="仿宋_GB2312" w:hAnsi="仿宋_GB2312" w:eastAsia="仿宋_GB2312" w:cs="仿宋_GB2312"/>
          <w:bCs/>
          <w:color w:val="auto"/>
          <w:kern w:val="0"/>
          <w:sz w:val="32"/>
          <w:szCs w:val="32"/>
          <w:lang w:bidi="ar"/>
        </w:rPr>
        <w:t>办法</w:t>
      </w:r>
      <w:r>
        <w:rPr>
          <w:rFonts w:ascii="仿宋_GB2312" w:hAnsi="仿宋_GB2312" w:eastAsia="仿宋_GB2312" w:cs="仿宋_GB2312"/>
          <w:bCs/>
          <w:color w:val="auto"/>
          <w:kern w:val="0"/>
          <w:sz w:val="32"/>
          <w:szCs w:val="32"/>
          <w:lang w:bidi="ar"/>
        </w:rPr>
        <w:t>由保卫处负责解释，</w:t>
      </w:r>
      <w:r>
        <w:rPr>
          <w:rFonts w:ascii="仿宋_GB2312" w:hAnsi="仿宋_GB2312" w:eastAsia="仿宋_GB2312" w:cs="仿宋_GB2312"/>
          <w:color w:val="auto"/>
          <w:kern w:val="0"/>
          <w:sz w:val="32"/>
          <w:szCs w:val="32"/>
          <w:lang w:bidi="ar"/>
        </w:rPr>
        <w:t>以前规定与本</w:t>
      </w:r>
      <w:r>
        <w:rPr>
          <w:rFonts w:hint="eastAsia" w:ascii="仿宋_GB2312" w:hAnsi="仿宋_GB2312" w:eastAsia="仿宋_GB2312" w:cs="仿宋_GB2312"/>
          <w:color w:val="auto"/>
          <w:kern w:val="0"/>
          <w:sz w:val="32"/>
          <w:szCs w:val="32"/>
          <w:lang w:bidi="ar"/>
        </w:rPr>
        <w:t>办法不</w:t>
      </w:r>
      <w:r>
        <w:rPr>
          <w:rFonts w:ascii="仿宋_GB2312" w:hAnsi="仿宋_GB2312" w:eastAsia="仿宋_GB2312" w:cs="仿宋_GB2312"/>
          <w:color w:val="auto"/>
          <w:kern w:val="0"/>
          <w:sz w:val="32"/>
          <w:szCs w:val="32"/>
          <w:lang w:bidi="ar"/>
        </w:rPr>
        <w:t>符的以本</w:t>
      </w:r>
      <w:r>
        <w:rPr>
          <w:rFonts w:hint="eastAsia" w:ascii="仿宋_GB2312" w:hAnsi="仿宋_GB2312" w:eastAsia="仿宋_GB2312" w:cs="仿宋_GB2312"/>
          <w:color w:val="auto"/>
          <w:kern w:val="0"/>
          <w:sz w:val="32"/>
          <w:szCs w:val="32"/>
          <w:lang w:bidi="ar"/>
        </w:rPr>
        <w:t>办法</w:t>
      </w:r>
      <w:r>
        <w:rPr>
          <w:rFonts w:ascii="仿宋_GB2312" w:hAnsi="仿宋_GB2312" w:eastAsia="仿宋_GB2312" w:cs="仿宋_GB2312"/>
          <w:color w:val="auto"/>
          <w:kern w:val="0"/>
          <w:sz w:val="32"/>
          <w:szCs w:val="32"/>
          <w:lang w:bidi="ar"/>
        </w:rPr>
        <w:t>为准。</w:t>
      </w:r>
    </w:p>
    <w:p w14:paraId="014C488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Cs/>
          <w:color w:val="auto"/>
          <w:kern w:val="0"/>
          <w:sz w:val="32"/>
          <w:szCs w:val="32"/>
          <w:lang w:bidi="ar"/>
        </w:rPr>
      </w:pPr>
      <w:r>
        <w:rPr>
          <w:rFonts w:ascii="仿宋_GB2312" w:hAnsi="仿宋_GB2312" w:eastAsia="仿宋_GB2312" w:cs="仿宋_GB2312"/>
          <w:b/>
          <w:bCs/>
          <w:color w:val="auto"/>
          <w:kern w:val="0"/>
          <w:sz w:val="32"/>
          <w:szCs w:val="32"/>
          <w:lang w:bidi="ar"/>
        </w:rPr>
        <w:t>第</w:t>
      </w:r>
      <w:r>
        <w:rPr>
          <w:rFonts w:hint="eastAsia" w:ascii="仿宋_GB2312" w:hAnsi="仿宋_GB2312" w:eastAsia="仿宋_GB2312" w:cs="仿宋_GB2312"/>
          <w:b/>
          <w:bCs/>
          <w:color w:val="auto"/>
          <w:kern w:val="0"/>
          <w:sz w:val="32"/>
          <w:szCs w:val="32"/>
          <w:lang w:bidi="ar"/>
        </w:rPr>
        <w:t>二</w:t>
      </w:r>
      <w:r>
        <w:rPr>
          <w:rFonts w:ascii="仿宋_GB2312" w:hAnsi="仿宋_GB2312" w:eastAsia="仿宋_GB2312" w:cs="仿宋_GB2312"/>
          <w:b/>
          <w:bCs/>
          <w:color w:val="auto"/>
          <w:kern w:val="0"/>
          <w:sz w:val="32"/>
          <w:szCs w:val="32"/>
          <w:lang w:bidi="ar"/>
        </w:rPr>
        <w:t>十</w:t>
      </w:r>
      <w:r>
        <w:rPr>
          <w:rFonts w:hint="eastAsia" w:ascii="仿宋_GB2312" w:hAnsi="仿宋_GB2312" w:eastAsia="仿宋_GB2312" w:cs="仿宋_GB2312"/>
          <w:b/>
          <w:bCs/>
          <w:color w:val="auto"/>
          <w:kern w:val="0"/>
          <w:sz w:val="32"/>
          <w:szCs w:val="32"/>
          <w:lang w:val="en-US" w:eastAsia="zh-CN" w:bidi="ar"/>
        </w:rPr>
        <w:t>三</w:t>
      </w:r>
      <w:r>
        <w:rPr>
          <w:rFonts w:hint="eastAsia" w:ascii="仿宋_GB2312" w:hAnsi="仿宋_GB2312" w:eastAsia="仿宋_GB2312" w:cs="仿宋_GB2312"/>
          <w:b/>
          <w:bCs/>
          <w:color w:val="auto"/>
          <w:kern w:val="0"/>
          <w:sz w:val="32"/>
          <w:szCs w:val="32"/>
          <w:lang w:bidi="ar"/>
        </w:rPr>
        <w:t>条</w:t>
      </w:r>
      <w:r>
        <w:rPr>
          <w:rFonts w:hint="eastAsia" w:ascii="仿宋_GB2312" w:hAnsi="仿宋_GB2312" w:eastAsia="仿宋_GB2312" w:cs="仿宋_GB2312"/>
          <w:bCs/>
          <w:color w:val="auto"/>
          <w:kern w:val="0"/>
          <w:sz w:val="32"/>
          <w:szCs w:val="32"/>
          <w:lang w:bidi="ar"/>
        </w:rPr>
        <w:t xml:space="preserve"> </w:t>
      </w:r>
      <w:r>
        <w:rPr>
          <w:rFonts w:ascii="仿宋_GB2312" w:hAnsi="仿宋_GB2312" w:eastAsia="仿宋_GB2312" w:cs="仿宋_GB2312"/>
          <w:bCs/>
          <w:color w:val="auto"/>
          <w:kern w:val="0"/>
          <w:sz w:val="32"/>
          <w:szCs w:val="32"/>
          <w:lang w:bidi="ar"/>
        </w:rPr>
        <w:t>本</w:t>
      </w:r>
      <w:r>
        <w:rPr>
          <w:rFonts w:hint="eastAsia" w:ascii="仿宋_GB2312" w:hAnsi="仿宋_GB2312" w:eastAsia="仿宋_GB2312" w:cs="仿宋_GB2312"/>
          <w:bCs/>
          <w:color w:val="auto"/>
          <w:kern w:val="0"/>
          <w:sz w:val="32"/>
          <w:szCs w:val="32"/>
          <w:lang w:bidi="ar"/>
        </w:rPr>
        <w:t>办法</w:t>
      </w:r>
      <w:r>
        <w:rPr>
          <w:rFonts w:ascii="仿宋_GB2312" w:hAnsi="仿宋_GB2312" w:eastAsia="仿宋_GB2312" w:cs="仿宋_GB2312"/>
          <w:bCs/>
          <w:color w:val="auto"/>
          <w:kern w:val="0"/>
          <w:sz w:val="32"/>
          <w:szCs w:val="32"/>
          <w:lang w:bidi="ar"/>
        </w:rPr>
        <w:t>自发布之日起实施。</w:t>
      </w:r>
    </w:p>
    <w:p w14:paraId="100AE4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77D041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38C3C8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3E52BC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5FC8C6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4A0A9C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596C88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32EEAC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1322E5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2589DA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bCs/>
          <w:color w:val="auto"/>
          <w:kern w:val="0"/>
          <w:sz w:val="32"/>
          <w:szCs w:val="32"/>
          <w:lang w:bidi="ar"/>
        </w:rPr>
      </w:pPr>
    </w:p>
    <w:p w14:paraId="73A4B4D0">
      <w:pPr>
        <w:spacing w:line="660" w:lineRule="exact"/>
        <w:ind w:firstLine="640" w:firstLineChars="200"/>
        <w:rPr>
          <w:rFonts w:ascii="仿宋_GB2312" w:hAnsi="仿宋_GB2312" w:eastAsia="仿宋_GB2312"/>
          <w:sz w:val="32"/>
          <w:szCs w:val="32"/>
          <w:shd w:val="clear" w:color="auto" w:fill="FFFFFF"/>
        </w:rPr>
      </w:pPr>
      <w:bookmarkStart w:id="3" w:name="_GoBack"/>
      <w:bookmarkEnd w:id="3"/>
    </w:p>
    <w:p w14:paraId="151F1FCE">
      <w:pPr>
        <w:spacing w:line="660" w:lineRule="exact"/>
        <w:ind w:firstLine="600" w:firstLineChars="200"/>
        <w:rPr>
          <w:rFonts w:ascii="宋体"/>
          <w:color w:val="000000"/>
          <w:sz w:val="30"/>
          <w:szCs w:val="30"/>
        </w:rPr>
      </w:pPr>
    </w:p>
    <w:p w14:paraId="005F5443">
      <w:pPr>
        <w:spacing w:line="660" w:lineRule="exact"/>
        <w:ind w:firstLine="600" w:firstLineChars="200"/>
        <w:rPr>
          <w:rFonts w:ascii="宋体"/>
          <w:color w:val="000000"/>
          <w:sz w:val="30"/>
          <w:szCs w:val="30"/>
        </w:rPr>
      </w:pPr>
    </w:p>
    <w:p w14:paraId="52361D67">
      <w:pPr>
        <w:spacing w:line="660" w:lineRule="exact"/>
        <w:ind w:firstLine="600" w:firstLineChars="200"/>
        <w:rPr>
          <w:rFonts w:ascii="宋体"/>
          <w:color w:val="000000"/>
          <w:sz w:val="30"/>
          <w:szCs w:val="30"/>
        </w:rPr>
      </w:pPr>
    </w:p>
    <w:p w14:paraId="24CA8793">
      <w:pPr>
        <w:spacing w:line="660" w:lineRule="exact"/>
        <w:ind w:firstLine="600" w:firstLineChars="200"/>
        <w:rPr>
          <w:rFonts w:ascii="宋体"/>
          <w:color w:val="000000"/>
          <w:sz w:val="30"/>
          <w:szCs w:val="30"/>
        </w:rPr>
      </w:pPr>
    </w:p>
    <w:p w14:paraId="6B7C80B3">
      <w:pPr>
        <w:adjustRightInd w:val="0"/>
        <w:snapToGrid w:val="0"/>
        <w:spacing w:line="360" w:lineRule="auto"/>
        <w:jc w:val="left"/>
        <w:rPr>
          <w:rFonts w:ascii="仿宋" w:hAnsi="仿宋" w:eastAsia="仿宋"/>
          <w:color w:val="000000"/>
          <w:sz w:val="32"/>
          <w:szCs w:val="32"/>
        </w:rPr>
      </w:pPr>
    </w:p>
    <w:p w14:paraId="29FB8F3E">
      <w:pPr>
        <w:adjustRightInd w:val="0"/>
        <w:snapToGrid w:val="0"/>
        <w:spacing w:line="360" w:lineRule="auto"/>
        <w:jc w:val="left"/>
        <w:rPr>
          <w:rFonts w:ascii="仿宋" w:hAnsi="仿宋" w:eastAsia="仿宋"/>
          <w:color w:val="000000"/>
          <w:sz w:val="32"/>
          <w:szCs w:val="32"/>
        </w:rPr>
      </w:pPr>
    </w:p>
    <w:p w14:paraId="0F0B6009">
      <w:pPr>
        <w:adjustRightInd w:val="0"/>
        <w:snapToGrid w:val="0"/>
        <w:spacing w:line="360" w:lineRule="auto"/>
        <w:jc w:val="left"/>
        <w:rPr>
          <w:rFonts w:ascii="仿宋" w:hAnsi="仿宋" w:eastAsia="仿宋"/>
          <w:color w:val="000000"/>
          <w:sz w:val="32"/>
          <w:szCs w:val="32"/>
        </w:rPr>
      </w:pPr>
    </w:p>
    <w:p w14:paraId="505A59DB">
      <w:pPr>
        <w:adjustRightInd w:val="0"/>
        <w:snapToGrid w:val="0"/>
        <w:spacing w:line="360" w:lineRule="auto"/>
        <w:jc w:val="left"/>
        <w:rPr>
          <w:rFonts w:ascii="仿宋" w:hAnsi="仿宋" w:eastAsia="仿宋"/>
          <w:color w:val="000000"/>
          <w:sz w:val="32"/>
          <w:szCs w:val="32"/>
        </w:rPr>
      </w:pPr>
    </w:p>
    <w:p w14:paraId="55D5F2F7">
      <w:pPr>
        <w:adjustRightInd w:val="0"/>
        <w:snapToGrid w:val="0"/>
        <w:spacing w:line="360" w:lineRule="auto"/>
        <w:jc w:val="left"/>
        <w:rPr>
          <w:rFonts w:ascii="仿宋" w:hAnsi="仿宋" w:eastAsia="仿宋"/>
          <w:color w:val="000000"/>
          <w:sz w:val="32"/>
          <w:szCs w:val="32"/>
        </w:rPr>
      </w:pPr>
    </w:p>
    <w:p w14:paraId="7ECA08CF">
      <w:pPr>
        <w:adjustRightInd w:val="0"/>
        <w:snapToGrid w:val="0"/>
        <w:spacing w:line="360" w:lineRule="auto"/>
        <w:jc w:val="left"/>
        <w:rPr>
          <w:rFonts w:ascii="仿宋" w:hAnsi="仿宋" w:eastAsia="仿宋"/>
          <w:color w:val="000000"/>
          <w:sz w:val="32"/>
          <w:szCs w:val="32"/>
        </w:rPr>
      </w:pPr>
    </w:p>
    <w:p w14:paraId="0E5BB9B4">
      <w:pPr>
        <w:adjustRightInd w:val="0"/>
        <w:snapToGrid w:val="0"/>
        <w:spacing w:line="360" w:lineRule="auto"/>
        <w:jc w:val="left"/>
        <w:rPr>
          <w:rFonts w:ascii="仿宋" w:hAnsi="仿宋" w:eastAsia="仿宋"/>
          <w:color w:val="000000"/>
          <w:sz w:val="32"/>
          <w:szCs w:val="32"/>
        </w:rPr>
      </w:pPr>
    </w:p>
    <w:p w14:paraId="0C4429FC">
      <w:pPr>
        <w:adjustRightInd w:val="0"/>
        <w:snapToGrid w:val="0"/>
        <w:spacing w:line="360" w:lineRule="auto"/>
        <w:jc w:val="left"/>
        <w:rPr>
          <w:rFonts w:ascii="仿宋" w:hAnsi="仿宋" w:eastAsia="仿宋"/>
          <w:color w:val="000000"/>
          <w:sz w:val="32"/>
          <w:szCs w:val="32"/>
        </w:rPr>
      </w:pPr>
    </w:p>
    <w:p w14:paraId="4D707FA2">
      <w:pPr>
        <w:adjustRightInd w:val="0"/>
        <w:snapToGrid w:val="0"/>
        <w:spacing w:line="360" w:lineRule="auto"/>
        <w:jc w:val="left"/>
        <w:rPr>
          <w:rFonts w:ascii="仿宋" w:hAnsi="仿宋" w:eastAsia="仿宋"/>
          <w:color w:val="000000"/>
          <w:sz w:val="32"/>
          <w:szCs w:val="32"/>
        </w:rPr>
      </w:pPr>
    </w:p>
    <w:p w14:paraId="5AD948D8">
      <w:pPr>
        <w:adjustRightInd w:val="0"/>
        <w:snapToGrid w:val="0"/>
        <w:spacing w:line="360" w:lineRule="auto"/>
        <w:jc w:val="left"/>
        <w:rPr>
          <w:rFonts w:ascii="仿宋" w:hAnsi="仿宋" w:eastAsia="仿宋"/>
          <w:color w:val="000000"/>
          <w:sz w:val="32"/>
          <w:szCs w:val="32"/>
        </w:rPr>
      </w:pPr>
    </w:p>
    <w:p w14:paraId="3179578F">
      <w:pPr>
        <w:adjustRightInd w:val="0"/>
        <w:snapToGrid w:val="0"/>
        <w:spacing w:line="360" w:lineRule="auto"/>
        <w:jc w:val="left"/>
        <w:rPr>
          <w:rFonts w:ascii="仿宋" w:hAnsi="仿宋" w:eastAsia="仿宋"/>
          <w:color w:val="000000"/>
          <w:sz w:val="32"/>
          <w:szCs w:val="32"/>
        </w:rPr>
      </w:pPr>
    </w:p>
    <w:p w14:paraId="74417CDA">
      <w:pPr>
        <w:adjustRightInd w:val="0"/>
        <w:snapToGrid w:val="0"/>
        <w:spacing w:line="360" w:lineRule="auto"/>
        <w:jc w:val="left"/>
        <w:rPr>
          <w:rFonts w:ascii="仿宋" w:hAnsi="仿宋" w:eastAsia="仿宋"/>
          <w:color w:val="000000"/>
          <w:sz w:val="32"/>
          <w:szCs w:val="32"/>
        </w:rPr>
      </w:pPr>
    </w:p>
    <w:p w14:paraId="5A527548">
      <w:pPr>
        <w:adjustRightInd w:val="0"/>
        <w:snapToGrid w:val="0"/>
        <w:spacing w:line="360" w:lineRule="auto"/>
        <w:jc w:val="left"/>
        <w:rPr>
          <w:rFonts w:ascii="仿宋" w:hAnsi="仿宋" w:eastAsia="仿宋"/>
          <w:color w:val="000000"/>
          <w:sz w:val="32"/>
          <w:szCs w:val="32"/>
        </w:rPr>
      </w:pPr>
    </w:p>
    <w:p w14:paraId="319BFA2A">
      <w:pPr>
        <w:adjustRightInd w:val="0"/>
        <w:snapToGrid w:val="0"/>
        <w:spacing w:line="360" w:lineRule="auto"/>
        <w:jc w:val="left"/>
        <w:rPr>
          <w:rFonts w:ascii="仿宋" w:hAnsi="仿宋" w:eastAsia="仿宋"/>
          <w:color w:val="000000"/>
          <w:sz w:val="32"/>
          <w:szCs w:val="32"/>
        </w:rPr>
      </w:pPr>
    </w:p>
    <w:p w14:paraId="62B42AE2">
      <w:pPr>
        <w:adjustRightInd w:val="0"/>
        <w:snapToGrid w:val="0"/>
        <w:spacing w:line="360" w:lineRule="auto"/>
        <w:jc w:val="left"/>
        <w:rPr>
          <w:rFonts w:ascii="仿宋" w:hAnsi="仿宋" w:eastAsia="仿宋"/>
          <w:color w:val="000000"/>
          <w:sz w:val="32"/>
          <w:szCs w:val="32"/>
        </w:rPr>
      </w:pPr>
    </w:p>
    <w:p w14:paraId="10181ACD">
      <w:pPr>
        <w:adjustRightInd w:val="0"/>
        <w:snapToGrid w:val="0"/>
        <w:spacing w:line="360" w:lineRule="auto"/>
        <w:jc w:val="left"/>
        <w:rPr>
          <w:rFonts w:ascii="仿宋" w:hAnsi="仿宋" w:eastAsia="仿宋"/>
          <w:color w:val="000000"/>
          <w:sz w:val="32"/>
          <w:szCs w:val="32"/>
        </w:rPr>
      </w:pPr>
    </w:p>
    <w:p w14:paraId="52BBABAF">
      <w:pPr>
        <w:adjustRightInd w:val="0"/>
        <w:snapToGrid w:val="0"/>
        <w:spacing w:line="360" w:lineRule="auto"/>
        <w:jc w:val="left"/>
        <w:rPr>
          <w:rFonts w:ascii="仿宋" w:hAnsi="仿宋" w:eastAsia="仿宋"/>
          <w:color w:val="000000"/>
          <w:sz w:val="32"/>
          <w:szCs w:val="32"/>
        </w:rPr>
      </w:pPr>
    </w:p>
    <w:p w14:paraId="089CE72B">
      <w:pPr>
        <w:adjustRightInd w:val="0"/>
        <w:snapToGrid w:val="0"/>
        <w:spacing w:line="360" w:lineRule="auto"/>
        <w:jc w:val="left"/>
        <w:rPr>
          <w:rFonts w:ascii="仿宋" w:hAnsi="仿宋" w:eastAsia="仿宋"/>
          <w:color w:val="000000"/>
          <w:sz w:val="32"/>
          <w:szCs w:val="32"/>
        </w:rPr>
      </w:pPr>
    </w:p>
    <w:p w14:paraId="2FC52DF7">
      <w:pPr>
        <w:adjustRightInd w:val="0"/>
        <w:snapToGrid w:val="0"/>
        <w:spacing w:line="360" w:lineRule="auto"/>
        <w:jc w:val="left"/>
        <w:rPr>
          <w:rFonts w:ascii="仿宋" w:hAnsi="仿宋" w:eastAsia="仿宋"/>
          <w:color w:val="000000"/>
          <w:sz w:val="32"/>
          <w:szCs w:val="32"/>
        </w:rPr>
      </w:pPr>
    </w:p>
    <w:p w14:paraId="78A98325">
      <w:pPr>
        <w:adjustRightInd w:val="0"/>
        <w:snapToGrid w:val="0"/>
        <w:spacing w:line="360" w:lineRule="auto"/>
        <w:jc w:val="left"/>
        <w:rPr>
          <w:rFonts w:ascii="仿宋" w:hAnsi="仿宋" w:eastAsia="仿宋"/>
          <w:color w:val="000000"/>
          <w:sz w:val="32"/>
          <w:szCs w:val="32"/>
        </w:rPr>
      </w:pPr>
    </w:p>
    <w:p w14:paraId="4E57E085">
      <w:pPr>
        <w:spacing w:line="600" w:lineRule="exact"/>
        <w:ind w:firstLine="315" w:firstLineChars="150"/>
        <w:rPr>
          <w:rFonts w:ascii="宋体" w:hAnsi="宋体" w:cs="宋体"/>
          <w:b/>
          <w:bCs/>
          <w:sz w:val="44"/>
          <w:szCs w:val="44"/>
        </w:rPr>
      </w:pPr>
      <w:r>
        <w:pict>
          <v:line id="_x0000_s1028" o:spid="_x0000_s1028" o:spt="20" style="position:absolute;left:0pt;margin-left:0pt;margin-top:3pt;height:0pt;width:423pt;z-index:251660288;mso-width-relative:page;mso-height-relative:page;" coordsize="21600,21600" o:gfxdata="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HFU19EAAAAEAQAADwAAAAAAAAABACAAAAAiAAAAZHJzL2Rvd25yZXYueG1sUEsBAhQAFAAA&#10;AAgAh07iQJ+LsfD2AQAA5QMAAA4AAAAAAAAAAQAgAAAAIAEAAGRycy9lMm9Eb2MueG1sUEsFBgAA&#10;AAAGAAYAWQEAAIgFAAAAAA==&#10;">
            <v:path arrowok="t"/>
            <v:fill focussize="0,0"/>
            <v:stroke weight="1.5pt"/>
            <v:imagedata o:title=""/>
            <o:lock v:ext="edit"/>
          </v:line>
        </w:pict>
      </w:r>
      <w:r>
        <w:pict>
          <v:line id="_x0000_s1027" o:spid="_x0000_s1027" o:spt="20" style="position:absolute;left:0pt;margin-left:0pt;margin-top:35.4pt;height:0pt;width:423pt;z-index:251660288;mso-width-relative:page;mso-height-relative:page;" coordsize="21600,21600" o:gfxdata="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3/i6tIAAAAGAQAADwAAAAAAAAABACAAAAAiAAAAZHJzL2Rvd25yZXYueG1sUEsBAhQAFAAA&#10;AAgAh07iQAbPbJr1AQAA5QMAAA4AAAAAAAAAAQAgAAAAIQEAAGRycy9lMm9Eb2MueG1sUEsFBgAA&#10;AAAGAAYAWQEAAIgFAAAAAA==&#10;">
            <v:path arrowok="t"/>
            <v:fill focussize="0,0"/>
            <v:stroke weight="1.5pt"/>
            <v:imagedata o:title=""/>
            <o:lock v:ext="edit"/>
          </v:line>
        </w:pict>
      </w:r>
      <w:r>
        <w:rPr>
          <w:rFonts w:hint="eastAsia" w:ascii="仿宋_GB2312" w:hAnsi="仿宋" w:eastAsia="仿宋_GB2312" w:cs="仿宋_GB2312"/>
          <w:sz w:val="28"/>
          <w:szCs w:val="28"/>
        </w:rPr>
        <w:t>宜春学院</w:t>
      </w:r>
      <w:r>
        <w:rPr>
          <w:rFonts w:hint="eastAsia" w:ascii="仿宋_GB2312" w:hAnsi="仿宋" w:eastAsia="仿宋_GB2312" w:cs="仿宋_GB2312"/>
          <w:sz w:val="28"/>
          <w:szCs w:val="28"/>
          <w:lang w:eastAsia="zh-CN"/>
        </w:rPr>
        <w:t>校长</w:t>
      </w:r>
      <w:r>
        <w:rPr>
          <w:rFonts w:hint="eastAsia" w:ascii="仿宋_GB2312" w:hAnsi="仿宋" w:eastAsia="仿宋_GB2312" w:cs="仿宋_GB2312"/>
          <w:sz w:val="28"/>
          <w:szCs w:val="28"/>
        </w:rPr>
        <w:t>办公室</w:t>
      </w:r>
      <w:r>
        <w:rPr>
          <w:rFonts w:ascii="仿宋_GB2312" w:hAnsi="仿宋" w:eastAsia="仿宋_GB2312" w:cs="仿宋_GB2312"/>
          <w:sz w:val="28"/>
          <w:szCs w:val="28"/>
        </w:rPr>
        <w:t xml:space="preserve">                  </w:t>
      </w:r>
      <w:bookmarkStart w:id="2" w:name="印发日期"/>
      <w:r>
        <w:rPr>
          <w:rFonts w:hint="eastAsia" w:ascii="仿宋_GB2312" w:hAnsi="仿宋" w:eastAsia="仿宋_GB2312" w:cs="仿宋_GB2312"/>
          <w:sz w:val="28"/>
          <w:szCs w:val="28"/>
          <w:lang w:eastAsia="zh-CN"/>
        </w:rPr>
        <w:t>202</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lang w:eastAsia="zh-CN"/>
        </w:rPr>
        <w:t>年1</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lang w:eastAsia="zh-CN"/>
        </w:rPr>
        <w:t>月</w:t>
      </w:r>
      <w:r>
        <w:rPr>
          <w:rFonts w:hint="eastAsia" w:ascii="仿宋_GB2312" w:hAnsi="仿宋" w:eastAsia="仿宋_GB2312" w:cs="仿宋_GB2312"/>
          <w:sz w:val="28"/>
          <w:szCs w:val="28"/>
          <w:lang w:val="en-US" w:eastAsia="zh-CN"/>
        </w:rPr>
        <w:t>31</w:t>
      </w:r>
      <w:r>
        <w:rPr>
          <w:rFonts w:hint="eastAsia" w:ascii="仿宋_GB2312" w:hAnsi="仿宋" w:eastAsia="仿宋_GB2312" w:cs="仿宋_GB2312"/>
          <w:sz w:val="28"/>
          <w:szCs w:val="28"/>
          <w:lang w:eastAsia="zh-CN"/>
        </w:rPr>
        <w:t>日</w:t>
      </w:r>
      <w:bookmarkEnd w:id="2"/>
      <w:r>
        <w:rPr>
          <w:rFonts w:hint="eastAsia" w:ascii="仿宋_GB2312" w:hAnsi="仿宋" w:eastAsia="仿宋_GB2312" w:cs="仿宋_GB2312"/>
          <w:sz w:val="28"/>
          <w:szCs w:val="28"/>
        </w:rPr>
        <w:t>印发</w:t>
      </w:r>
    </w:p>
    <w:sectPr>
      <w:headerReference r:id="rId3" w:type="default"/>
      <w:footerReference r:id="rId4" w:type="default"/>
      <w:footerReference r:id="rId5" w:type="even"/>
      <w:pgSz w:w="11906" w:h="16838"/>
      <w:pgMar w:top="1417" w:right="1474"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92D685-F828-4978-9ADE-5E56C5C223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AB7CF270-3E24-4DB6-B27C-5406BAE9E3AE}"/>
  </w:font>
  <w:font w:name="仿宋_GB2312">
    <w:panose1 w:val="02010609030101010101"/>
    <w:charset w:val="86"/>
    <w:family w:val="modern"/>
    <w:pitch w:val="default"/>
    <w:sig w:usb0="00000001" w:usb1="080E0000" w:usb2="00000000" w:usb3="00000000" w:csb0="00040000" w:csb1="00000000"/>
    <w:embedRegular r:id="rId3" w:fontKey="{3BBB106B-0F2F-49C8-B24F-23CCE32A1A54}"/>
  </w:font>
  <w:font w:name="楷体">
    <w:panose1 w:val="02010609060101010101"/>
    <w:charset w:val="86"/>
    <w:family w:val="modern"/>
    <w:pitch w:val="default"/>
    <w:sig w:usb0="800002BF" w:usb1="38CF7CFA" w:usb2="00000016" w:usb3="00000000" w:csb0="00040001" w:csb1="00000000"/>
    <w:embedRegular r:id="rId4" w:fontKey="{FB3F665C-26C9-46D9-89BA-47CCFF650309}"/>
  </w:font>
  <w:font w:name="方正楷体_GB2312">
    <w:panose1 w:val="02000000000000000000"/>
    <w:charset w:val="86"/>
    <w:family w:val="auto"/>
    <w:pitch w:val="default"/>
    <w:sig w:usb0="A00002BF" w:usb1="184F6CFA" w:usb2="00000012" w:usb3="00000000" w:csb0="00040001" w:csb1="00000000"/>
    <w:embedRegular r:id="rId5" w:fontKey="{BAE05F6C-108C-489A-A1CF-FFEDB4F1819E}"/>
  </w:font>
  <w:font w:name="楷体_GB2312">
    <w:panose1 w:val="02010609030101010101"/>
    <w:charset w:val="86"/>
    <w:family w:val="auto"/>
    <w:pitch w:val="default"/>
    <w:sig w:usb0="00000001" w:usb1="080E0000" w:usb2="00000000" w:usb3="00000000" w:csb0="00040000" w:csb1="00000000"/>
    <w:embedRegular r:id="rId6" w:fontKey="{EC8EEC24-236B-4153-A6FB-31DA43DDB403}"/>
  </w:font>
  <w:font w:name="仿宋">
    <w:panose1 w:val="02010609060101010101"/>
    <w:charset w:val="86"/>
    <w:family w:val="modern"/>
    <w:pitch w:val="default"/>
    <w:sig w:usb0="800002BF" w:usb1="38CF7CFA" w:usb2="00000016" w:usb3="00000000" w:csb0="00040001" w:csb1="00000000"/>
    <w:embedRegular r:id="rId7" w:fontKey="{B91EA12A-87A5-4429-BF8B-EB47A0FF14A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C34FF">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14:paraId="5EC3C39C">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E6A7">
    <w:pPr>
      <w:pStyle w:val="4"/>
      <w:framePr w:wrap="around" w:vAnchor="text" w:hAnchor="margin" w:xAlign="outside" w:y="1"/>
      <w:rPr>
        <w:rStyle w:val="9"/>
      </w:rPr>
    </w:pPr>
    <w:r>
      <w:fldChar w:fldCharType="begin"/>
    </w:r>
    <w:r>
      <w:rPr>
        <w:rStyle w:val="9"/>
      </w:rPr>
      <w:instrText xml:space="preserve">PAGE  </w:instrText>
    </w:r>
    <w:r>
      <w:fldChar w:fldCharType="end"/>
    </w:r>
  </w:p>
  <w:p w14:paraId="4EBF43BC">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DF4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zMjQ2Mjg4NWMwOTNhOThmMWFhYzM4ZTc4Y2I3YmQifQ=="/>
    <w:docVar w:name="KGWebUrl" w:val="http://10.0.10.17:8088/weaver/weaver.file.FileDownloadForNews?uuid=93c9ece2-9bde-4996-8e98-90e6a3376f33&amp;fileid=173467&amp;type=document&amp;isofficeview=0"/>
    <w:docVar w:name="KSO_WPS_MARK_KEY" w:val="48f1a130-079d-49ec-90c7-e013c90804d0"/>
  </w:docVars>
  <w:rsids>
    <w:rsidRoot w:val="64992A60"/>
    <w:rsid w:val="001D6942"/>
    <w:rsid w:val="00245F43"/>
    <w:rsid w:val="002A4E52"/>
    <w:rsid w:val="004223A8"/>
    <w:rsid w:val="004871EF"/>
    <w:rsid w:val="004F2E2A"/>
    <w:rsid w:val="00860B20"/>
    <w:rsid w:val="00A713B0"/>
    <w:rsid w:val="00B9263E"/>
    <w:rsid w:val="00D65DBC"/>
    <w:rsid w:val="00D87EA3"/>
    <w:rsid w:val="00DF2C90"/>
    <w:rsid w:val="018A4696"/>
    <w:rsid w:val="01CA3F1A"/>
    <w:rsid w:val="045F50B9"/>
    <w:rsid w:val="082F0F7A"/>
    <w:rsid w:val="08F0070A"/>
    <w:rsid w:val="0AF572C8"/>
    <w:rsid w:val="0B00275A"/>
    <w:rsid w:val="0FAA1D39"/>
    <w:rsid w:val="146C3610"/>
    <w:rsid w:val="18A90101"/>
    <w:rsid w:val="1C450915"/>
    <w:rsid w:val="1D070E6F"/>
    <w:rsid w:val="2091287F"/>
    <w:rsid w:val="21EB611F"/>
    <w:rsid w:val="24150BCD"/>
    <w:rsid w:val="268362C1"/>
    <w:rsid w:val="28357A8F"/>
    <w:rsid w:val="28705F32"/>
    <w:rsid w:val="2899269E"/>
    <w:rsid w:val="2B7703DB"/>
    <w:rsid w:val="33EB6BBB"/>
    <w:rsid w:val="3B595AEE"/>
    <w:rsid w:val="3CD45671"/>
    <w:rsid w:val="3DEE54BF"/>
    <w:rsid w:val="44AC00B9"/>
    <w:rsid w:val="46B01685"/>
    <w:rsid w:val="476C2810"/>
    <w:rsid w:val="47721B46"/>
    <w:rsid w:val="4A880DD3"/>
    <w:rsid w:val="4E756FA0"/>
    <w:rsid w:val="4E8B5AEB"/>
    <w:rsid w:val="50003EF6"/>
    <w:rsid w:val="50830AE8"/>
    <w:rsid w:val="50956247"/>
    <w:rsid w:val="55852C7F"/>
    <w:rsid w:val="55D63DB0"/>
    <w:rsid w:val="57EC358B"/>
    <w:rsid w:val="58095D77"/>
    <w:rsid w:val="58E10BDE"/>
    <w:rsid w:val="594B280B"/>
    <w:rsid w:val="5D3C0503"/>
    <w:rsid w:val="5F1C4FC8"/>
    <w:rsid w:val="618755BA"/>
    <w:rsid w:val="624D3D9E"/>
    <w:rsid w:val="62CB5EC8"/>
    <w:rsid w:val="64002E29"/>
    <w:rsid w:val="64992A60"/>
    <w:rsid w:val="68884713"/>
    <w:rsid w:val="6B562DA7"/>
    <w:rsid w:val="6CCE130E"/>
    <w:rsid w:val="7150107A"/>
    <w:rsid w:val="74E57755"/>
    <w:rsid w:val="7618646A"/>
    <w:rsid w:val="78807F41"/>
    <w:rsid w:val="7A2314AF"/>
    <w:rsid w:val="7B52212C"/>
    <w:rsid w:val="7C7E1F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Cs w:val="2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rFonts w:ascii="Times New Roman" w:hAnsi="Times New Roman" w:eastAsia="宋体" w:cs="Times New Roman"/>
      <w:b/>
    </w:rPr>
  </w:style>
  <w:style w:type="character" w:styleId="9">
    <w:name w:val="page number"/>
    <w:basedOn w:val="7"/>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5B3BC-15AC-4331-A1E3-DEFCF54C3B1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2977</Words>
  <Characters>2996</Characters>
  <Lines>1</Lines>
  <Paragraphs>1</Paragraphs>
  <TotalTime>6</TotalTime>
  <ScaleCrop>false</ScaleCrop>
  <LinksUpToDate>false</LinksUpToDate>
  <CharactersWithSpaces>3184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2021-03-05T07:39:00Z</dcterms:created>
  <dc:creator>龙启福</dc:creator>
  <cp:lastModifiedBy>李小红</cp:lastModifiedBy>
  <dcterms:modified xsi:type="dcterms:W3CDTF">2026-01-05T08:32:26Z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0B588CEB2F2D4A7A8B03C8FFD73D28CE_13</vt:lpwstr>
  </property>
  <property fmtid="{D5CDD505-2E9C-101B-9397-08002B2CF9AE}" pid="4" name="KSOTemplateDocerSaveRecord">
    <vt:lpwstr>eyJoZGlkIjoiNjgzMjQ2Mjg4NWMwOTNhOThmMWFhYzM4ZTc4Y2I3YmQiLCJ1c2VySWQiOiIxNDcyODU1MTE1In0=</vt:lpwstr>
  </property>
</Properties>
</file>